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9.xml" ContentType="application/vnd.openxmlformats-officedocument.wordprocessingml.footer+xml"/>
  <Override PartName="/word/footer10.xml" ContentType="application/vnd.openxmlformats-officedocument.wordprocessingml.footer+xml"/>
  <Override PartName="/word/footer8.xml" ContentType="application/vnd.openxmlformats-officedocument.wordprocessingml.footer+xml"/>
  <Override PartName="/word/footer7.xml" ContentType="application/vnd.openxmlformats-officedocument.wordprocessingml.footer+xml"/>
  <Override PartName="/word/footer5.xml" ContentType="application/vnd.openxmlformats-officedocument.wordprocessingml.footer+xml"/>
  <Override PartName="/word/media/image1.png" ContentType="image/png"/>
  <Override PartName="/word/theme/theme1.xml" ContentType="application/vnd.openxmlformats-officedocument.theme+xml"/>
  <Override PartName="/word/numbering.xml" ContentType="application/vnd.openxmlformats-officedocument.wordprocessingml.numbering+xml"/>
  <Override PartName="/word/footer12.xml" ContentType="application/vnd.openxmlformats-officedocument.wordprocessingml.footer+xml"/>
  <Override PartName="/word/fontTable.xml" ContentType="application/vnd.openxmlformats-officedocument.wordprocessingml.fontTable+xml"/>
  <Override PartName="/word/footer1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er6.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b/>
          <w:caps/>
          <w:sz w:val="20"/>
          <w:szCs w:val="20"/>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299835" cy="892111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299835" cy="8921115"/>
                    </a:xfrm>
                    <a:prstGeom prst="rect">
                      <a:avLst/>
                    </a:prstGeom>
                    <a:noFill/>
                  </pic:spPr>
                </pic:pic>
              </a:graphicData>
            </a:graphic>
          </wp:anchor>
        </w:drawing>
      </w:r>
    </w:p>
    <w:p>
      <w:pPr>
        <w:pStyle w:val="Normal"/>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b/>
          <w:sz w:val="28"/>
          <w:szCs w:val="28"/>
        </w:rPr>
      </w:pPr>
      <w:r>
        <w:rPr>
          <w:rFonts w:eastAsia="Times New Roman" w:ascii="Times New Roman" w:hAnsi="Times New Roman"/>
          <w:b/>
          <w:color w:val="111111"/>
          <w:sz w:val="28"/>
          <w:szCs w:val="28"/>
          <w:lang w:eastAsia="ru-RU"/>
        </w:rPr>
        <w:t>Информационная карта образовательной программы</w:t>
      </w:r>
    </w:p>
    <w:tbl>
      <w:tblPr>
        <w:tblW w:w="10065" w:type="dxa"/>
        <w:jc w:val="left"/>
        <w:tblInd w:w="-175" w:type="dxa"/>
        <w:tblLayout w:type="fixed"/>
        <w:tblCellMar>
          <w:top w:w="0" w:type="dxa"/>
          <w:left w:w="108" w:type="dxa"/>
          <w:bottom w:w="0" w:type="dxa"/>
          <w:right w:w="108" w:type="dxa"/>
        </w:tblCellMar>
        <w:tblLook w:val="04a0" w:noHBand="0" w:noVBand="1" w:firstColumn="1" w:lastRow="0" w:lastColumn="0" w:firstRow="1"/>
      </w:tblPr>
      <w:tblGrid>
        <w:gridCol w:w="707"/>
        <w:gridCol w:w="4537"/>
        <w:gridCol w:w="4821"/>
      </w:tblGrid>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t>1.</w:t>
            </w:r>
          </w:p>
        </w:tc>
        <w:tc>
          <w:tcPr>
            <w:tcW w:w="45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Образовательная организация</w:t>
            </w:r>
          </w:p>
        </w:tc>
        <w:tc>
          <w:tcPr>
            <w:tcW w:w="48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000000"/>
                <w:sz w:val="28"/>
                <w:szCs w:val="28"/>
              </w:rPr>
            </w:pPr>
            <w:r>
              <w:rPr>
                <w:rFonts w:ascii="Times New Roman" w:hAnsi="Times New Roman"/>
                <w:sz w:val="28"/>
                <w:szCs w:val="28"/>
              </w:rPr>
              <w:t>МБУ ДО «Центр внешкольной работы г. Буинска РТ»</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t>2.</w:t>
            </w:r>
          </w:p>
        </w:tc>
        <w:tc>
          <w:tcPr>
            <w:tcW w:w="45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Полное название программы</w:t>
            </w:r>
          </w:p>
        </w:tc>
        <w:tc>
          <w:tcPr>
            <w:tcW w:w="48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Дополнительная общеобразовательная общеразвивающая программа «шах и мат»</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t>3.</w:t>
            </w:r>
          </w:p>
        </w:tc>
        <w:tc>
          <w:tcPr>
            <w:tcW w:w="45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Направленность программы</w:t>
            </w:r>
          </w:p>
        </w:tc>
        <w:tc>
          <w:tcPr>
            <w:tcW w:w="48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eastAsia="Times New Roman" w:ascii="Times New Roman" w:hAnsi="Times New Roman"/>
                <w:color w:val="111111"/>
                <w:sz w:val="28"/>
                <w:szCs w:val="28"/>
                <w:lang w:eastAsia="ru-RU"/>
              </w:rPr>
              <w:t>физкультурно-спортивная</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t>4.</w:t>
            </w:r>
          </w:p>
        </w:tc>
        <w:tc>
          <w:tcPr>
            <w:tcW w:w="45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Сведения о разработчиках</w:t>
            </w:r>
          </w:p>
        </w:tc>
        <w:tc>
          <w:tcPr>
            <w:tcW w:w="48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t>4.1.</w:t>
            </w:r>
          </w:p>
        </w:tc>
        <w:tc>
          <w:tcPr>
            <w:tcW w:w="45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ФИО, должность</w:t>
            </w:r>
          </w:p>
        </w:tc>
        <w:tc>
          <w:tcPr>
            <w:tcW w:w="48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Лукоянов Борис Сергеевич, педагог дополнительного образования</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t>5.</w:t>
            </w:r>
          </w:p>
        </w:tc>
        <w:tc>
          <w:tcPr>
            <w:tcW w:w="45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Сведения о программе:</w:t>
            </w:r>
          </w:p>
        </w:tc>
        <w:tc>
          <w:tcPr>
            <w:tcW w:w="48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t>5.1.</w:t>
            </w:r>
          </w:p>
        </w:tc>
        <w:tc>
          <w:tcPr>
            <w:tcW w:w="45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Срок реализации</w:t>
            </w:r>
          </w:p>
        </w:tc>
        <w:tc>
          <w:tcPr>
            <w:tcW w:w="48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3 года</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t>5.2.</w:t>
            </w:r>
          </w:p>
        </w:tc>
        <w:tc>
          <w:tcPr>
            <w:tcW w:w="45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Возраст обучающихся</w:t>
            </w:r>
          </w:p>
        </w:tc>
        <w:tc>
          <w:tcPr>
            <w:tcW w:w="48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7-14 лет</w:t>
            </w:r>
          </w:p>
        </w:tc>
      </w:tr>
      <w:tr>
        <w:trPr>
          <w:trHeight w:val="660" w:hRule="atLeast"/>
        </w:trPr>
        <w:tc>
          <w:tcPr>
            <w:tcW w:w="70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t>5.3.</w:t>
            </w:r>
          </w:p>
        </w:tc>
        <w:tc>
          <w:tcPr>
            <w:tcW w:w="45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Характеристика программы:</w:t>
            </w:r>
          </w:p>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 тип программы</w:t>
            </w:r>
          </w:p>
        </w:tc>
        <w:tc>
          <w:tcPr>
            <w:tcW w:w="48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дополнительная общеобразовательная программа</w:t>
            </w:r>
          </w:p>
        </w:tc>
      </w:tr>
      <w:tr>
        <w:trPr>
          <w:trHeight w:val="330" w:hRule="atLeast"/>
        </w:trPr>
        <w:tc>
          <w:tcPr>
            <w:tcW w:w="70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r>
          </w:p>
        </w:tc>
        <w:tc>
          <w:tcPr>
            <w:tcW w:w="45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 вид программы</w:t>
            </w:r>
          </w:p>
        </w:tc>
        <w:tc>
          <w:tcPr>
            <w:tcW w:w="48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общеразвивающая</w:t>
            </w:r>
          </w:p>
        </w:tc>
      </w:tr>
      <w:tr>
        <w:trPr>
          <w:trHeight w:val="665" w:hRule="atLeast"/>
        </w:trPr>
        <w:tc>
          <w:tcPr>
            <w:tcW w:w="70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r>
          </w:p>
        </w:tc>
        <w:tc>
          <w:tcPr>
            <w:tcW w:w="45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 принцип проектирования программы</w:t>
            </w:r>
          </w:p>
        </w:tc>
        <w:tc>
          <w:tcPr>
            <w:tcW w:w="48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базовый уровень обучения</w:t>
            </w:r>
          </w:p>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r>
          </w:p>
        </w:tc>
      </w:tr>
      <w:tr>
        <w:trPr>
          <w:trHeight w:val="582" w:hRule="atLeast"/>
        </w:trPr>
        <w:tc>
          <w:tcPr>
            <w:tcW w:w="70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r>
          </w:p>
        </w:tc>
        <w:tc>
          <w:tcPr>
            <w:tcW w:w="45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 форма организации содержания и учебного процесса</w:t>
            </w:r>
          </w:p>
        </w:tc>
        <w:tc>
          <w:tcPr>
            <w:tcW w:w="48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комплексная</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t>5.4.</w:t>
            </w:r>
          </w:p>
        </w:tc>
        <w:tc>
          <w:tcPr>
            <w:tcW w:w="45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Цель программы</w:t>
            </w:r>
          </w:p>
        </w:tc>
        <w:tc>
          <w:tcPr>
            <w:tcW w:w="48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olor w:val="FF0000"/>
                <w:sz w:val="28"/>
                <w:szCs w:val="28"/>
              </w:rPr>
            </w:pPr>
            <w:r>
              <w:rPr>
                <w:rFonts w:ascii="Times New Roman" w:hAnsi="Times New Roman"/>
                <w:sz w:val="28"/>
                <w:szCs w:val="28"/>
              </w:rPr>
              <w:t>создание условий для личностного и интеллектуального развития обучающихся, формирования общей культуры и организации содержательного досуга посредством обучения игре в шахматы</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t>5.5.</w:t>
            </w:r>
          </w:p>
        </w:tc>
        <w:tc>
          <w:tcPr>
            <w:tcW w:w="45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Образовательные модули (в соответствии с уровнями сложности содержания и материала программы)</w:t>
            </w:r>
          </w:p>
        </w:tc>
        <w:tc>
          <w:tcPr>
            <w:tcW w:w="48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Базовый уровень</w:t>
            </w:r>
          </w:p>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t>6.</w:t>
            </w:r>
          </w:p>
        </w:tc>
        <w:tc>
          <w:tcPr>
            <w:tcW w:w="45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Формы и методы образовательной деятельности</w:t>
            </w:r>
          </w:p>
        </w:tc>
        <w:tc>
          <w:tcPr>
            <w:tcW w:w="48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eastAsia="Times New Roman" w:ascii="Times New Roman" w:hAnsi="Times New Roman"/>
                <w:bCs/>
                <w:iCs/>
                <w:color w:val="111111"/>
                <w:sz w:val="28"/>
                <w:szCs w:val="28"/>
                <w:lang w:eastAsia="ru-RU"/>
              </w:rPr>
              <w:t xml:space="preserve">Индивидуальные и групповые, </w:t>
            </w:r>
            <w:r>
              <w:rPr>
                <w:rFonts w:eastAsia="Times New Roman" w:ascii="Times New Roman" w:hAnsi="Times New Roman"/>
                <w:color w:val="111111"/>
                <w:sz w:val="28"/>
                <w:szCs w:val="28"/>
                <w:lang w:eastAsia="ru-RU"/>
              </w:rPr>
              <w:t xml:space="preserve">контрольная работа, конкурс, соревнования, </w:t>
            </w:r>
            <w:r>
              <w:rPr>
                <w:rFonts w:eastAsia="Times New Roman" w:ascii="Times New Roman" w:hAnsi="Times New Roman"/>
                <w:bCs/>
                <w:iCs/>
                <w:color w:val="111111"/>
                <w:sz w:val="28"/>
                <w:szCs w:val="28"/>
                <w:lang w:eastAsia="ru-RU"/>
              </w:rPr>
              <w:t>дидактические задания, в том числе из Интернет сети</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t>7.</w:t>
            </w:r>
          </w:p>
        </w:tc>
        <w:tc>
          <w:tcPr>
            <w:tcW w:w="45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Формы мониторинга результативности</w:t>
            </w:r>
          </w:p>
        </w:tc>
        <w:tc>
          <w:tcPr>
            <w:tcW w:w="48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Тестирование, контрольные и практические работы</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t>8.</w:t>
            </w:r>
          </w:p>
        </w:tc>
        <w:tc>
          <w:tcPr>
            <w:tcW w:w="45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Результативность реализации программы</w:t>
            </w:r>
          </w:p>
        </w:tc>
        <w:tc>
          <w:tcPr>
            <w:tcW w:w="48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Умение сыграть по правилам  шахматную партию от начала до конца. Участие на соревнованиях.</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t>9.</w:t>
            </w:r>
          </w:p>
        </w:tc>
        <w:tc>
          <w:tcPr>
            <w:tcW w:w="45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Дата утверждения и последней корректировки программы</w:t>
            </w:r>
          </w:p>
        </w:tc>
        <w:tc>
          <w:tcPr>
            <w:tcW w:w="482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Arial" w:hAnsi="Arial" w:cs="Arial"/>
                <w:color w:val="000000"/>
                <w:sz w:val="20"/>
                <w:szCs w:val="20"/>
              </w:rPr>
            </w:pPr>
            <w:r>
              <w:rPr>
                <w:rFonts w:cs="Arial" w:ascii="Arial" w:hAnsi="Arial"/>
                <w:color w:val="000000"/>
                <w:sz w:val="20"/>
                <w:szCs w:val="20"/>
              </w:rPr>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sz w:val="28"/>
                <w:szCs w:val="28"/>
              </w:rPr>
            </w:pPr>
            <w:r>
              <w:rPr>
                <w:rFonts w:ascii="Times New Roman" w:hAnsi="Times New Roman"/>
                <w:sz w:val="28"/>
                <w:szCs w:val="28"/>
              </w:rPr>
              <w:t>10.</w:t>
            </w:r>
          </w:p>
        </w:tc>
        <w:tc>
          <w:tcPr>
            <w:tcW w:w="45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Рецензенты</w:t>
            </w:r>
          </w:p>
        </w:tc>
        <w:tc>
          <w:tcPr>
            <w:tcW w:w="48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заместитель директора МБУ ДО ЦВР</w:t>
            </w:r>
          </w:p>
        </w:tc>
      </w:tr>
    </w:tbl>
    <w:p>
      <w:pPr>
        <w:pStyle w:val="Normal"/>
        <w:spacing w:lineRule="auto" w:line="240"/>
        <w:jc w:val="center"/>
        <w:rPr>
          <w:rFonts w:ascii="Times New Roman" w:hAnsi="Times New Roman"/>
          <w:b/>
          <w:sz w:val="24"/>
          <w:szCs w:val="24"/>
        </w:rPr>
      </w:pPr>
      <w:r>
        <w:rPr>
          <w:rFonts w:ascii="Times New Roman" w:hAnsi="Times New Roman"/>
          <w:b/>
          <w:sz w:val="24"/>
          <w:szCs w:val="24"/>
        </w:rPr>
        <w:t>1.3.     ОГЛАВЛЕНИЕ</w:t>
      </w:r>
    </w:p>
    <w:p>
      <w:pPr>
        <w:pStyle w:val="ListParagraph"/>
        <w:spacing w:lineRule="auto" w:line="240"/>
        <w:rPr>
          <w:rFonts w:ascii="Times New Roman" w:hAnsi="Times New Roman"/>
          <w:sz w:val="28"/>
          <w:szCs w:val="28"/>
        </w:rPr>
      </w:pPr>
      <w:r>
        <w:rPr>
          <w:rFonts w:ascii="Times New Roman" w:hAnsi="Times New Roman"/>
          <w:sz w:val="28"/>
          <w:szCs w:val="28"/>
        </w:rPr>
      </w:r>
    </w:p>
    <w:tbl>
      <w:tblPr>
        <w:tblStyle w:val="af5"/>
        <w:tblW w:w="9640" w:type="dxa"/>
        <w:jc w:val="left"/>
        <w:tblInd w:w="-34" w:type="dxa"/>
        <w:tblLayout w:type="fixed"/>
        <w:tblCellMar>
          <w:top w:w="0" w:type="dxa"/>
          <w:left w:w="108" w:type="dxa"/>
          <w:bottom w:w="0" w:type="dxa"/>
          <w:right w:w="108" w:type="dxa"/>
        </w:tblCellMar>
        <w:tblLook w:val="04a0" w:noHBand="0" w:noVBand="1" w:firstColumn="1" w:lastRow="0" w:lastColumn="0" w:firstRow="1"/>
      </w:tblPr>
      <w:tblGrid>
        <w:gridCol w:w="1140"/>
        <w:gridCol w:w="1700"/>
        <w:gridCol w:w="5380"/>
        <w:gridCol w:w="1420"/>
      </w:tblGrid>
      <w:tr>
        <w:trPr/>
        <w:tc>
          <w:tcPr>
            <w:tcW w:w="2840" w:type="dxa"/>
            <w:gridSpan w:val="2"/>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ru-RU" w:eastAsia="en-US" w:bidi="ar-SA"/>
              </w:rPr>
              <w:t>№</w:t>
            </w:r>
          </w:p>
        </w:tc>
        <w:tc>
          <w:tcPr>
            <w:tcW w:w="538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ru-RU" w:eastAsia="en-US" w:bidi="ar-SA"/>
              </w:rPr>
              <w:t>содержание</w:t>
            </w:r>
          </w:p>
        </w:tc>
        <w:tc>
          <w:tcPr>
            <w:tcW w:w="142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ru-RU" w:eastAsia="en-US" w:bidi="ar-SA"/>
              </w:rPr>
              <w:t>страницы</w:t>
            </w:r>
          </w:p>
        </w:tc>
      </w:tr>
      <w:tr>
        <w:trPr/>
        <w:tc>
          <w:tcPr>
            <w:tcW w:w="9640" w:type="dxa"/>
            <w:gridSpan w:val="4"/>
            <w:tcBorders/>
          </w:tcPr>
          <w:p>
            <w:pPr>
              <w:pStyle w:val="Normal"/>
              <w:widowControl/>
              <w:shd w:val="clear" w:color="auto" w:fill="FFFFFF"/>
              <w:suppressAutoHyphens w:val="true"/>
              <w:spacing w:lineRule="auto" w:line="240" w:before="0" w:after="120"/>
              <w:ind w:left="709"/>
              <w:jc w:val="both"/>
              <w:textAlignment w:val="baseline"/>
              <w:rPr>
                <w:rFonts w:ascii="Times New Roman" w:hAnsi="Times New Roman" w:eastAsia="Times New Roman"/>
                <w:b/>
                <w:color w:val="111111"/>
                <w:sz w:val="28"/>
                <w:szCs w:val="28"/>
                <w:lang w:eastAsia="ru-RU"/>
              </w:rPr>
            </w:pPr>
            <w:r>
              <w:rPr>
                <w:rFonts w:eastAsia="Times New Roman" w:ascii="Times New Roman" w:hAnsi="Times New Roman"/>
                <w:b/>
                <w:color w:val="111111"/>
                <w:kern w:val="0"/>
                <w:sz w:val="28"/>
                <w:szCs w:val="28"/>
                <w:lang w:val="ru-RU" w:eastAsia="ru-RU" w:bidi="ar-SA"/>
              </w:rPr>
              <w:t>Раздел 1. Комплекс основных характеристик программы</w:t>
            </w:r>
          </w:p>
          <w:p>
            <w:pPr>
              <w:pStyle w:val="ListParagraph"/>
              <w:widowControl/>
              <w:suppressAutoHyphens w:val="true"/>
              <w:spacing w:lineRule="auto" w:line="240" w:before="0" w:after="0"/>
              <w:ind w:left="0"/>
              <w:contextualSpacing/>
              <w:jc w:val="left"/>
              <w:rPr>
                <w:rFonts w:ascii="Times New Roman" w:hAnsi="Times New Roman"/>
                <w:sz w:val="28"/>
                <w:szCs w:val="28"/>
              </w:rPr>
            </w:pPr>
            <w:r>
              <w:rPr>
                <w:rFonts w:eastAsia="Calibri" w:ascii="Times New Roman" w:hAnsi="Times New Roman"/>
                <w:kern w:val="0"/>
                <w:sz w:val="28"/>
                <w:szCs w:val="28"/>
                <w:lang w:val="ru-RU" w:eastAsia="en-US" w:bidi="ar-SA"/>
              </w:rPr>
            </w:r>
          </w:p>
        </w:tc>
      </w:tr>
      <w:tr>
        <w:trPr/>
        <w:tc>
          <w:tcPr>
            <w:tcW w:w="114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ru-RU" w:eastAsia="en-US" w:bidi="ar-SA"/>
              </w:rPr>
            </w:r>
          </w:p>
        </w:tc>
        <w:tc>
          <w:tcPr>
            <w:tcW w:w="7080" w:type="dxa"/>
            <w:gridSpan w:val="2"/>
            <w:tcBorders/>
          </w:tcPr>
          <w:p>
            <w:pPr>
              <w:pStyle w:val="ListParagraph"/>
              <w:widowControl/>
              <w:suppressAutoHyphens w:val="true"/>
              <w:spacing w:lineRule="auto" w:line="240" w:before="0" w:after="0"/>
              <w:ind w:left="0"/>
              <w:contextualSpacing/>
              <w:jc w:val="left"/>
              <w:rPr>
                <w:rFonts w:ascii="Times New Roman" w:hAnsi="Times New Roman"/>
                <w:b/>
                <w:sz w:val="28"/>
                <w:szCs w:val="28"/>
              </w:rPr>
            </w:pPr>
            <w:r>
              <w:rPr>
                <w:rFonts w:eastAsia="Calibri" w:ascii="Times New Roman" w:hAnsi="Times New Roman"/>
                <w:kern w:val="0"/>
                <w:sz w:val="28"/>
                <w:szCs w:val="28"/>
                <w:lang w:val="ru-RU" w:eastAsia="en-US" w:bidi="ar-SA"/>
              </w:rPr>
              <w:t>Информационная карта образовательной программы</w:t>
            </w:r>
          </w:p>
        </w:tc>
        <w:tc>
          <w:tcPr>
            <w:tcW w:w="142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ru-RU" w:eastAsia="en-US" w:bidi="ar-SA"/>
              </w:rPr>
              <w:t>2</w:t>
            </w:r>
          </w:p>
        </w:tc>
      </w:tr>
      <w:tr>
        <w:trPr/>
        <w:tc>
          <w:tcPr>
            <w:tcW w:w="1140" w:type="dxa"/>
            <w:tcBorders/>
          </w:tcPr>
          <w:p>
            <w:pPr>
              <w:pStyle w:val="ListParagraph"/>
              <w:widowControl/>
              <w:suppressAutoHyphens w:val="true"/>
              <w:spacing w:lineRule="auto" w:line="240" w:before="0" w:after="0"/>
              <w:ind w:left="0"/>
              <w:contextualSpacing/>
              <w:jc w:val="center"/>
              <w:rPr>
                <w:rFonts w:ascii="Times New Roman" w:hAnsi="Times New Roman"/>
                <w:b/>
                <w:sz w:val="28"/>
                <w:szCs w:val="28"/>
              </w:rPr>
            </w:pPr>
            <w:r>
              <w:rPr>
                <w:rFonts w:eastAsia="Calibri" w:ascii="Times New Roman" w:hAnsi="Times New Roman"/>
                <w:kern w:val="0"/>
                <w:sz w:val="28"/>
                <w:szCs w:val="28"/>
                <w:lang w:val="en-US" w:eastAsia="en-US" w:bidi="ar-SA"/>
              </w:rPr>
              <w:t>I</w:t>
            </w:r>
            <w:r>
              <w:rPr>
                <w:rFonts w:eastAsia="Calibri" w:ascii="Times New Roman" w:hAnsi="Times New Roman"/>
                <w:kern w:val="0"/>
                <w:sz w:val="28"/>
                <w:szCs w:val="28"/>
                <w:lang w:val="ru-RU" w:eastAsia="en-US" w:bidi="ar-SA"/>
              </w:rPr>
              <w:t>.</w:t>
            </w:r>
          </w:p>
        </w:tc>
        <w:tc>
          <w:tcPr>
            <w:tcW w:w="7080" w:type="dxa"/>
            <w:gridSpan w:val="2"/>
            <w:tcBorders/>
          </w:tcPr>
          <w:p>
            <w:pPr>
              <w:pStyle w:val="Normal"/>
              <w:widowControl/>
              <w:suppressAutoHyphens w:val="true"/>
              <w:spacing w:lineRule="auto" w:line="240" w:before="0" w:after="240"/>
              <w:jc w:val="both"/>
              <w:rPr>
                <w:rFonts w:ascii="Times New Roman" w:hAnsi="Times New Roman"/>
                <w:sz w:val="28"/>
                <w:szCs w:val="28"/>
              </w:rPr>
            </w:pPr>
            <w:r>
              <w:rPr>
                <w:rFonts w:eastAsia="Calibri" w:ascii="Times New Roman" w:hAnsi="Times New Roman"/>
                <w:kern w:val="0"/>
                <w:sz w:val="28"/>
                <w:szCs w:val="28"/>
                <w:lang w:val="ru-RU" w:eastAsia="en-US" w:bidi="ar-SA"/>
              </w:rPr>
              <w:t>Пояснительная записка</w:t>
            </w:r>
          </w:p>
          <w:p>
            <w:pPr>
              <w:pStyle w:val="ListParagraph"/>
              <w:widowControl/>
              <w:suppressAutoHyphens w:val="true"/>
              <w:spacing w:lineRule="auto" w:line="240" w:before="0" w:after="0"/>
              <w:ind w:left="0"/>
              <w:contextualSpacing/>
              <w:jc w:val="left"/>
              <w:rPr>
                <w:rFonts w:ascii="Times New Roman" w:hAnsi="Times New Roman"/>
                <w:b/>
                <w:sz w:val="28"/>
                <w:szCs w:val="28"/>
              </w:rPr>
            </w:pPr>
            <w:r>
              <w:rPr>
                <w:rFonts w:eastAsia="Calibri" w:ascii="Times New Roman" w:hAnsi="Times New Roman"/>
                <w:b/>
                <w:kern w:val="0"/>
                <w:sz w:val="28"/>
                <w:szCs w:val="28"/>
                <w:lang w:val="ru-RU" w:eastAsia="en-US" w:bidi="ar-SA"/>
              </w:rPr>
            </w:r>
          </w:p>
        </w:tc>
        <w:tc>
          <w:tcPr>
            <w:tcW w:w="142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lang w:val="en-US"/>
              </w:rPr>
            </w:pPr>
            <w:r>
              <w:rPr>
                <w:rFonts w:eastAsia="Calibri" w:ascii="Times New Roman" w:hAnsi="Times New Roman"/>
                <w:kern w:val="0"/>
                <w:sz w:val="28"/>
                <w:szCs w:val="28"/>
                <w:lang w:val="en-US" w:eastAsia="en-US" w:bidi="ar-SA"/>
              </w:rPr>
              <w:t>4</w:t>
            </w:r>
          </w:p>
        </w:tc>
      </w:tr>
      <w:tr>
        <w:trPr/>
        <w:tc>
          <w:tcPr>
            <w:tcW w:w="1140" w:type="dxa"/>
            <w:tcBorders/>
          </w:tcPr>
          <w:p>
            <w:pPr>
              <w:pStyle w:val="Normal"/>
              <w:widowControl/>
              <w:suppressAutoHyphens w:val="true"/>
              <w:spacing w:lineRule="auto" w:line="240" w:before="0" w:after="0"/>
              <w:contextualSpacing/>
              <w:jc w:val="center"/>
              <w:rPr>
                <w:rFonts w:ascii="Times New Roman" w:hAnsi="Times New Roman"/>
                <w:sz w:val="28"/>
                <w:szCs w:val="28"/>
              </w:rPr>
            </w:pPr>
            <w:r>
              <w:rPr>
                <w:rFonts w:eastAsia="Calibri" w:ascii="Times New Roman" w:hAnsi="Times New Roman"/>
                <w:kern w:val="0"/>
                <w:sz w:val="28"/>
                <w:szCs w:val="28"/>
                <w:lang w:val="en-US" w:eastAsia="en-US" w:bidi="ar-SA"/>
              </w:rPr>
              <w:t>II</w:t>
            </w:r>
            <w:r>
              <w:rPr>
                <w:rFonts w:eastAsia="Calibri" w:ascii="Times New Roman" w:hAnsi="Times New Roman"/>
                <w:kern w:val="0"/>
                <w:sz w:val="28"/>
                <w:szCs w:val="28"/>
                <w:lang w:val="ru-RU" w:eastAsia="en-US" w:bidi="ar-SA"/>
              </w:rPr>
              <w:t>.</w:t>
            </w:r>
          </w:p>
        </w:tc>
        <w:tc>
          <w:tcPr>
            <w:tcW w:w="7080" w:type="dxa"/>
            <w:gridSpan w:val="2"/>
            <w:tcBorders/>
          </w:tcPr>
          <w:p>
            <w:pPr>
              <w:pStyle w:val="Normal"/>
              <w:widowControl/>
              <w:suppressAutoHyphens w:val="true"/>
              <w:spacing w:lineRule="auto" w:line="240" w:before="0" w:after="0"/>
              <w:contextualSpacing/>
              <w:jc w:val="left"/>
              <w:rPr>
                <w:rFonts w:ascii="Times New Roman" w:hAnsi="Times New Roman"/>
                <w:sz w:val="28"/>
                <w:szCs w:val="28"/>
              </w:rPr>
            </w:pPr>
            <w:r>
              <w:rPr>
                <w:rFonts w:eastAsia="MS Mincho" w:ascii="Times New Roman" w:hAnsi="Times New Roman"/>
                <w:kern w:val="0"/>
                <w:sz w:val="28"/>
                <w:szCs w:val="28"/>
                <w:lang w:val="ru-RU" w:eastAsia="ru-RU" w:bidi="ar-SA"/>
              </w:rPr>
              <w:t xml:space="preserve">Учебный (тематический) план </w:t>
            </w:r>
            <w:r>
              <w:rPr>
                <w:rFonts w:eastAsia="Calibri" w:ascii="Times New Roman" w:hAnsi="Times New Roman"/>
                <w:kern w:val="0"/>
                <w:sz w:val="28"/>
                <w:szCs w:val="28"/>
                <w:lang w:val="ru-RU" w:eastAsia="en-US" w:bidi="ar-SA"/>
              </w:rPr>
              <w:t>дополнительной общеобразовательной программы</w:t>
            </w:r>
          </w:p>
          <w:p>
            <w:pPr>
              <w:pStyle w:val="Normal"/>
              <w:widowControl/>
              <w:suppressAutoHyphens w:val="true"/>
              <w:spacing w:lineRule="auto" w:line="240" w:before="0" w:after="0"/>
              <w:contextualSpacing/>
              <w:jc w:val="left"/>
              <w:rPr>
                <w:rFonts w:ascii="Times New Roman" w:hAnsi="Times New Roman"/>
                <w:sz w:val="28"/>
                <w:szCs w:val="28"/>
              </w:rPr>
            </w:pPr>
            <w:r>
              <w:rPr>
                <w:rFonts w:eastAsia="Calibri" w:ascii="Times New Roman" w:hAnsi="Times New Roman"/>
                <w:kern w:val="0"/>
                <w:sz w:val="28"/>
                <w:szCs w:val="28"/>
                <w:lang w:val="ru-RU" w:eastAsia="en-US" w:bidi="ar-SA"/>
              </w:rPr>
            </w:r>
          </w:p>
        </w:tc>
        <w:tc>
          <w:tcPr>
            <w:tcW w:w="142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en-US" w:eastAsia="en-US" w:bidi="ar-SA"/>
              </w:rPr>
              <w:t>10</w:t>
            </w:r>
          </w:p>
        </w:tc>
      </w:tr>
      <w:tr>
        <w:trPr/>
        <w:tc>
          <w:tcPr>
            <w:tcW w:w="114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lang w:val="en-US"/>
              </w:rPr>
            </w:pPr>
            <w:r>
              <w:rPr>
                <w:rFonts w:eastAsia="Calibri" w:ascii="Times New Roman" w:hAnsi="Times New Roman"/>
                <w:kern w:val="0"/>
                <w:sz w:val="28"/>
                <w:szCs w:val="28"/>
                <w:lang w:val="en-US" w:eastAsia="en-US" w:bidi="ar-SA"/>
              </w:rPr>
              <w:t>2.1</w:t>
            </w:r>
          </w:p>
        </w:tc>
        <w:tc>
          <w:tcPr>
            <w:tcW w:w="7080" w:type="dxa"/>
            <w:gridSpan w:val="2"/>
            <w:tcBorders/>
          </w:tcPr>
          <w:p>
            <w:pPr>
              <w:pStyle w:val="ListParagraph"/>
              <w:widowControl/>
              <w:suppressAutoHyphens w:val="true"/>
              <w:spacing w:lineRule="auto" w:line="240" w:before="0" w:after="0"/>
              <w:ind w:left="0"/>
              <w:contextualSpacing/>
              <w:jc w:val="left"/>
              <w:rPr>
                <w:rFonts w:ascii="Times New Roman" w:hAnsi="Times New Roman"/>
                <w:sz w:val="28"/>
                <w:szCs w:val="28"/>
              </w:rPr>
            </w:pPr>
            <w:r>
              <w:rPr>
                <w:rFonts w:eastAsia="Calibri" w:ascii="Times New Roman" w:hAnsi="Times New Roman"/>
                <w:kern w:val="0"/>
                <w:sz w:val="28"/>
                <w:szCs w:val="28"/>
                <w:lang w:val="ru-RU" w:eastAsia="en-US" w:bidi="ar-SA"/>
              </w:rPr>
              <w:t xml:space="preserve">Учебный план </w:t>
            </w:r>
            <w:r>
              <w:rPr>
                <w:rFonts w:eastAsia="Calibri" w:ascii="Times New Roman" w:hAnsi="Times New Roman"/>
                <w:kern w:val="0"/>
                <w:sz w:val="28"/>
                <w:szCs w:val="28"/>
                <w:u w:val="single"/>
                <w:lang w:val="ru-RU" w:eastAsia="en-US" w:bidi="ar-SA"/>
              </w:rPr>
              <w:t>первого</w:t>
            </w:r>
            <w:r>
              <w:rPr>
                <w:rFonts w:eastAsia="Calibri" w:ascii="Times New Roman" w:hAnsi="Times New Roman"/>
                <w:kern w:val="0"/>
                <w:sz w:val="28"/>
                <w:szCs w:val="28"/>
                <w:lang w:val="ru-RU" w:eastAsia="en-US" w:bidi="ar-SA"/>
              </w:rPr>
              <w:t xml:space="preserve"> года обучения объединения «Шахматы» с учебной нагрузкой 4 часа в неделю</w:t>
            </w:r>
          </w:p>
          <w:p>
            <w:pPr>
              <w:pStyle w:val="ListParagraph"/>
              <w:widowControl/>
              <w:suppressAutoHyphens w:val="true"/>
              <w:spacing w:lineRule="auto" w:line="240" w:before="0" w:after="0"/>
              <w:ind w:left="0"/>
              <w:contextualSpacing/>
              <w:jc w:val="left"/>
              <w:rPr>
                <w:rFonts w:ascii="Times New Roman" w:hAnsi="Times New Roman"/>
                <w:b/>
                <w:sz w:val="28"/>
                <w:szCs w:val="28"/>
              </w:rPr>
            </w:pPr>
            <w:r>
              <w:rPr>
                <w:rFonts w:eastAsia="Calibri" w:ascii="Times New Roman" w:hAnsi="Times New Roman"/>
                <w:b/>
                <w:kern w:val="0"/>
                <w:sz w:val="28"/>
                <w:szCs w:val="28"/>
                <w:lang w:val="ru-RU" w:eastAsia="en-US" w:bidi="ar-SA"/>
              </w:rPr>
            </w:r>
          </w:p>
        </w:tc>
        <w:tc>
          <w:tcPr>
            <w:tcW w:w="142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lang w:val="en-US"/>
              </w:rPr>
            </w:pPr>
            <w:r>
              <w:rPr>
                <w:rFonts w:eastAsia="Calibri" w:ascii="Times New Roman" w:hAnsi="Times New Roman"/>
                <w:kern w:val="0"/>
                <w:sz w:val="28"/>
                <w:szCs w:val="28"/>
                <w:lang w:val="ru-RU" w:eastAsia="en-US" w:bidi="ar-SA"/>
              </w:rPr>
              <w:t>1</w:t>
            </w:r>
            <w:r>
              <w:rPr>
                <w:rFonts w:eastAsia="Calibri" w:ascii="Times New Roman" w:hAnsi="Times New Roman"/>
                <w:kern w:val="0"/>
                <w:sz w:val="28"/>
                <w:szCs w:val="28"/>
                <w:lang w:val="en-US" w:eastAsia="en-US" w:bidi="ar-SA"/>
              </w:rPr>
              <w:t>0</w:t>
            </w:r>
          </w:p>
        </w:tc>
      </w:tr>
      <w:tr>
        <w:trPr/>
        <w:tc>
          <w:tcPr>
            <w:tcW w:w="114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en-US" w:eastAsia="en-US" w:bidi="ar-SA"/>
              </w:rPr>
              <w:t>2</w:t>
            </w:r>
            <w:r>
              <w:rPr>
                <w:rFonts w:eastAsia="Calibri" w:ascii="Times New Roman" w:hAnsi="Times New Roman"/>
                <w:kern w:val="0"/>
                <w:sz w:val="28"/>
                <w:szCs w:val="28"/>
                <w:lang w:val="ru-RU" w:eastAsia="en-US" w:bidi="ar-SA"/>
              </w:rPr>
              <w:t>.2</w:t>
            </w:r>
          </w:p>
        </w:tc>
        <w:tc>
          <w:tcPr>
            <w:tcW w:w="7080" w:type="dxa"/>
            <w:gridSpan w:val="2"/>
            <w:tcBorders/>
          </w:tcPr>
          <w:p>
            <w:pPr>
              <w:pStyle w:val="ListParagraph"/>
              <w:widowControl/>
              <w:suppressAutoHyphens w:val="true"/>
              <w:spacing w:lineRule="auto" w:line="240" w:before="0" w:after="0"/>
              <w:ind w:left="0"/>
              <w:contextualSpacing/>
              <w:jc w:val="left"/>
              <w:rPr>
                <w:rFonts w:ascii="Times New Roman" w:hAnsi="Times New Roman"/>
                <w:sz w:val="28"/>
                <w:szCs w:val="28"/>
              </w:rPr>
            </w:pPr>
            <w:r>
              <w:rPr>
                <w:rFonts w:eastAsia="Calibri" w:ascii="Times New Roman" w:hAnsi="Times New Roman"/>
                <w:kern w:val="0"/>
                <w:sz w:val="28"/>
                <w:szCs w:val="28"/>
                <w:lang w:val="ru-RU" w:eastAsia="en-US" w:bidi="ar-SA"/>
              </w:rPr>
              <w:t xml:space="preserve">Учебный план </w:t>
            </w:r>
            <w:r>
              <w:rPr>
                <w:rFonts w:eastAsia="Calibri" w:ascii="Times New Roman" w:hAnsi="Times New Roman"/>
                <w:kern w:val="0"/>
                <w:sz w:val="28"/>
                <w:szCs w:val="28"/>
                <w:u w:val="single"/>
                <w:lang w:val="ru-RU" w:eastAsia="en-US" w:bidi="ar-SA"/>
              </w:rPr>
              <w:t>второго</w:t>
            </w:r>
            <w:r>
              <w:rPr>
                <w:rFonts w:eastAsia="Calibri" w:ascii="Times New Roman" w:hAnsi="Times New Roman"/>
                <w:kern w:val="0"/>
                <w:sz w:val="28"/>
                <w:szCs w:val="28"/>
                <w:lang w:val="ru-RU" w:eastAsia="en-US" w:bidi="ar-SA"/>
              </w:rPr>
              <w:t xml:space="preserve"> года обучения объединения «Шахматы» с учебной нагрузкой 4 часа в неделю</w:t>
            </w:r>
          </w:p>
          <w:p>
            <w:pPr>
              <w:pStyle w:val="ListParagraph"/>
              <w:widowControl/>
              <w:suppressAutoHyphens w:val="true"/>
              <w:spacing w:lineRule="auto" w:line="240" w:before="0" w:after="0"/>
              <w:ind w:left="0"/>
              <w:contextualSpacing/>
              <w:jc w:val="left"/>
              <w:rPr>
                <w:rFonts w:ascii="Times New Roman" w:hAnsi="Times New Roman"/>
                <w:b/>
                <w:sz w:val="28"/>
                <w:szCs w:val="28"/>
              </w:rPr>
            </w:pPr>
            <w:r>
              <w:rPr>
                <w:rFonts w:eastAsia="Calibri" w:ascii="Times New Roman" w:hAnsi="Times New Roman"/>
                <w:b/>
                <w:kern w:val="0"/>
                <w:sz w:val="28"/>
                <w:szCs w:val="28"/>
                <w:lang w:val="ru-RU" w:eastAsia="en-US" w:bidi="ar-SA"/>
              </w:rPr>
            </w:r>
          </w:p>
        </w:tc>
        <w:tc>
          <w:tcPr>
            <w:tcW w:w="142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lang w:val="en-US"/>
              </w:rPr>
            </w:pPr>
            <w:r>
              <w:rPr>
                <w:rFonts w:eastAsia="Calibri" w:ascii="Times New Roman" w:hAnsi="Times New Roman"/>
                <w:kern w:val="0"/>
                <w:sz w:val="28"/>
                <w:szCs w:val="28"/>
                <w:lang w:val="ru-RU" w:eastAsia="en-US" w:bidi="ar-SA"/>
              </w:rPr>
              <w:t>1</w:t>
            </w:r>
            <w:r>
              <w:rPr>
                <w:rFonts w:eastAsia="Calibri" w:ascii="Times New Roman" w:hAnsi="Times New Roman"/>
                <w:kern w:val="0"/>
                <w:sz w:val="28"/>
                <w:szCs w:val="28"/>
                <w:lang w:val="en-US" w:eastAsia="en-US" w:bidi="ar-SA"/>
              </w:rPr>
              <w:t>1</w:t>
            </w:r>
          </w:p>
        </w:tc>
      </w:tr>
      <w:tr>
        <w:trPr/>
        <w:tc>
          <w:tcPr>
            <w:tcW w:w="114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en-US" w:eastAsia="en-US" w:bidi="ar-SA"/>
              </w:rPr>
              <w:t>2</w:t>
            </w:r>
            <w:r>
              <w:rPr>
                <w:rFonts w:eastAsia="Calibri" w:ascii="Times New Roman" w:hAnsi="Times New Roman"/>
                <w:kern w:val="0"/>
                <w:sz w:val="28"/>
                <w:szCs w:val="28"/>
                <w:lang w:val="ru-RU" w:eastAsia="en-US" w:bidi="ar-SA"/>
              </w:rPr>
              <w:t>.3</w:t>
            </w:r>
          </w:p>
        </w:tc>
        <w:tc>
          <w:tcPr>
            <w:tcW w:w="7080" w:type="dxa"/>
            <w:gridSpan w:val="2"/>
            <w:tcBorders/>
          </w:tcPr>
          <w:p>
            <w:pPr>
              <w:pStyle w:val="NormalWeb"/>
              <w:widowControl/>
              <w:suppressAutoHyphens w:val="true"/>
              <w:spacing w:beforeAutospacing="0" w:before="0" w:afterAutospacing="0" w:after="240"/>
              <w:jc w:val="both"/>
              <w:rPr>
                <w:b/>
                <w:sz w:val="28"/>
                <w:szCs w:val="28"/>
              </w:rPr>
            </w:pPr>
            <w:r>
              <w:rPr>
                <w:kern w:val="0"/>
                <w:sz w:val="28"/>
                <w:szCs w:val="28"/>
                <w:lang w:val="ru-RU" w:bidi="ar-SA"/>
              </w:rPr>
              <w:t xml:space="preserve">Учебный план </w:t>
            </w:r>
            <w:r>
              <w:rPr>
                <w:kern w:val="0"/>
                <w:sz w:val="28"/>
                <w:szCs w:val="28"/>
                <w:u w:val="single"/>
                <w:lang w:val="ru-RU" w:bidi="ar-SA"/>
              </w:rPr>
              <w:t>третьего</w:t>
            </w:r>
            <w:r>
              <w:rPr>
                <w:kern w:val="0"/>
                <w:sz w:val="28"/>
                <w:szCs w:val="28"/>
                <w:lang w:val="ru-RU" w:bidi="ar-SA"/>
              </w:rPr>
              <w:t xml:space="preserve"> года обучения объединения «Шахматы»  с учебной нагрузкой 4 часа в неделю</w:t>
            </w:r>
          </w:p>
        </w:tc>
        <w:tc>
          <w:tcPr>
            <w:tcW w:w="142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lang w:val="en-US"/>
              </w:rPr>
            </w:pPr>
            <w:r>
              <w:rPr>
                <w:rFonts w:eastAsia="Calibri" w:ascii="Times New Roman" w:hAnsi="Times New Roman"/>
                <w:kern w:val="0"/>
                <w:sz w:val="28"/>
                <w:szCs w:val="28"/>
                <w:lang w:val="ru-RU" w:eastAsia="en-US" w:bidi="ar-SA"/>
              </w:rPr>
              <w:t>1</w:t>
            </w:r>
            <w:r>
              <w:rPr>
                <w:rFonts w:eastAsia="Calibri" w:ascii="Times New Roman" w:hAnsi="Times New Roman"/>
                <w:kern w:val="0"/>
                <w:sz w:val="28"/>
                <w:szCs w:val="28"/>
                <w:lang w:val="en-US" w:eastAsia="en-US" w:bidi="ar-SA"/>
              </w:rPr>
              <w:t>2</w:t>
            </w:r>
          </w:p>
        </w:tc>
      </w:tr>
      <w:tr>
        <w:trPr/>
        <w:tc>
          <w:tcPr>
            <w:tcW w:w="114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lang w:val="en-US"/>
              </w:rPr>
            </w:pPr>
            <w:r>
              <w:rPr>
                <w:rFonts w:eastAsia="Calibri" w:ascii="Times New Roman" w:hAnsi="Times New Roman"/>
                <w:kern w:val="0"/>
                <w:sz w:val="28"/>
                <w:szCs w:val="28"/>
                <w:lang w:val="en-US" w:eastAsia="en-US" w:bidi="ar-SA"/>
              </w:rPr>
              <w:t>III</w:t>
            </w:r>
          </w:p>
        </w:tc>
        <w:tc>
          <w:tcPr>
            <w:tcW w:w="7080" w:type="dxa"/>
            <w:gridSpan w:val="2"/>
            <w:tcBorders/>
          </w:tcPr>
          <w:p>
            <w:pPr>
              <w:pStyle w:val="ListParagraph"/>
              <w:widowControl/>
              <w:suppressAutoHyphens w:val="true"/>
              <w:spacing w:lineRule="auto" w:line="240" w:before="0" w:after="0"/>
              <w:ind w:left="0"/>
              <w:contextualSpacing/>
              <w:jc w:val="left"/>
              <w:rPr>
                <w:rFonts w:ascii="Times New Roman" w:hAnsi="Times New Roman"/>
                <w:sz w:val="28"/>
                <w:szCs w:val="28"/>
              </w:rPr>
            </w:pPr>
            <w:r>
              <w:rPr>
                <w:rFonts w:eastAsia="Calibri" w:ascii="Times New Roman" w:hAnsi="Times New Roman"/>
                <w:kern w:val="0"/>
                <w:sz w:val="28"/>
                <w:szCs w:val="28"/>
                <w:lang w:val="ru-RU" w:eastAsia="en-US" w:bidi="ar-SA"/>
              </w:rPr>
              <w:t>Содержание учебного плана</w:t>
            </w:r>
          </w:p>
          <w:p>
            <w:pPr>
              <w:pStyle w:val="ListParagraph"/>
              <w:widowControl/>
              <w:suppressAutoHyphens w:val="true"/>
              <w:spacing w:lineRule="auto" w:line="240" w:before="0" w:after="0"/>
              <w:ind w:left="0"/>
              <w:contextualSpacing/>
              <w:jc w:val="left"/>
              <w:rPr>
                <w:rFonts w:ascii="Times New Roman" w:hAnsi="Times New Roman"/>
                <w:sz w:val="28"/>
                <w:szCs w:val="28"/>
              </w:rPr>
            </w:pPr>
            <w:r>
              <w:rPr>
                <w:rFonts w:eastAsia="Calibri" w:ascii="Times New Roman" w:hAnsi="Times New Roman"/>
                <w:kern w:val="0"/>
                <w:sz w:val="28"/>
                <w:szCs w:val="28"/>
                <w:lang w:val="ru-RU" w:eastAsia="en-US" w:bidi="ar-SA"/>
              </w:rPr>
            </w:r>
          </w:p>
        </w:tc>
        <w:tc>
          <w:tcPr>
            <w:tcW w:w="142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en-US" w:eastAsia="en-US" w:bidi="ar-SA"/>
              </w:rPr>
              <w:t>14</w:t>
            </w:r>
          </w:p>
        </w:tc>
      </w:tr>
      <w:tr>
        <w:trPr/>
        <w:tc>
          <w:tcPr>
            <w:tcW w:w="114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en-US" w:eastAsia="en-US" w:bidi="ar-SA"/>
              </w:rPr>
              <w:t>3</w:t>
            </w:r>
            <w:r>
              <w:rPr>
                <w:rFonts w:eastAsia="Calibri" w:ascii="Times New Roman" w:hAnsi="Times New Roman"/>
                <w:kern w:val="0"/>
                <w:sz w:val="28"/>
                <w:szCs w:val="28"/>
                <w:lang w:val="ru-RU" w:eastAsia="en-US" w:bidi="ar-SA"/>
              </w:rPr>
              <w:t>.1</w:t>
            </w:r>
          </w:p>
        </w:tc>
        <w:tc>
          <w:tcPr>
            <w:tcW w:w="7080" w:type="dxa"/>
            <w:gridSpan w:val="2"/>
            <w:tcBorders/>
          </w:tcPr>
          <w:p>
            <w:pPr>
              <w:pStyle w:val="ListParagraph"/>
              <w:widowControl/>
              <w:suppressAutoHyphens w:val="true"/>
              <w:spacing w:lineRule="auto" w:line="240" w:before="0" w:after="0"/>
              <w:ind w:left="0"/>
              <w:contextualSpacing/>
              <w:jc w:val="left"/>
              <w:rPr>
                <w:rFonts w:ascii="Times New Roman" w:hAnsi="Times New Roman"/>
                <w:sz w:val="28"/>
                <w:szCs w:val="28"/>
              </w:rPr>
            </w:pPr>
            <w:r>
              <w:rPr>
                <w:rFonts w:eastAsia="Calibri" w:ascii="Times New Roman" w:hAnsi="Times New Roman"/>
                <w:kern w:val="0"/>
                <w:sz w:val="28"/>
                <w:szCs w:val="28"/>
                <w:lang w:val="ru-RU" w:eastAsia="en-US" w:bidi="ar-SA"/>
              </w:rPr>
              <w:t>Содержание учебного плана 1 года обучения</w:t>
            </w:r>
          </w:p>
          <w:p>
            <w:pPr>
              <w:pStyle w:val="ListParagraph"/>
              <w:widowControl/>
              <w:suppressAutoHyphens w:val="true"/>
              <w:spacing w:lineRule="auto" w:line="240" w:before="0" w:after="0"/>
              <w:ind w:left="0"/>
              <w:contextualSpacing/>
              <w:jc w:val="left"/>
              <w:rPr>
                <w:rFonts w:ascii="Times New Roman" w:hAnsi="Times New Roman"/>
                <w:b/>
                <w:sz w:val="28"/>
                <w:szCs w:val="28"/>
              </w:rPr>
            </w:pPr>
            <w:r>
              <w:rPr>
                <w:rFonts w:eastAsia="Calibri" w:ascii="Times New Roman" w:hAnsi="Times New Roman"/>
                <w:b/>
                <w:kern w:val="0"/>
                <w:sz w:val="28"/>
                <w:szCs w:val="28"/>
                <w:lang w:val="ru-RU" w:eastAsia="en-US" w:bidi="ar-SA"/>
              </w:rPr>
            </w:r>
          </w:p>
        </w:tc>
        <w:tc>
          <w:tcPr>
            <w:tcW w:w="142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lang w:val="en-US"/>
              </w:rPr>
            </w:pPr>
            <w:r>
              <w:rPr>
                <w:rFonts w:eastAsia="Calibri" w:ascii="Times New Roman" w:hAnsi="Times New Roman"/>
                <w:kern w:val="0"/>
                <w:sz w:val="28"/>
                <w:szCs w:val="28"/>
                <w:lang w:val="ru-RU" w:eastAsia="en-US" w:bidi="ar-SA"/>
              </w:rPr>
              <w:t>1</w:t>
            </w:r>
            <w:r>
              <w:rPr>
                <w:rFonts w:eastAsia="Calibri" w:ascii="Times New Roman" w:hAnsi="Times New Roman"/>
                <w:kern w:val="0"/>
                <w:sz w:val="28"/>
                <w:szCs w:val="28"/>
                <w:lang w:val="en-US" w:eastAsia="en-US" w:bidi="ar-SA"/>
              </w:rPr>
              <w:t>4</w:t>
            </w:r>
          </w:p>
        </w:tc>
      </w:tr>
      <w:tr>
        <w:trPr/>
        <w:tc>
          <w:tcPr>
            <w:tcW w:w="114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en-US" w:eastAsia="en-US" w:bidi="ar-SA"/>
              </w:rPr>
              <w:t>3</w:t>
            </w:r>
            <w:r>
              <w:rPr>
                <w:rFonts w:eastAsia="Calibri" w:ascii="Times New Roman" w:hAnsi="Times New Roman"/>
                <w:kern w:val="0"/>
                <w:sz w:val="28"/>
                <w:szCs w:val="28"/>
                <w:lang w:val="ru-RU" w:eastAsia="en-US" w:bidi="ar-SA"/>
              </w:rPr>
              <w:t>.2</w:t>
            </w:r>
          </w:p>
        </w:tc>
        <w:tc>
          <w:tcPr>
            <w:tcW w:w="7080" w:type="dxa"/>
            <w:gridSpan w:val="2"/>
            <w:tcBorders/>
          </w:tcPr>
          <w:p>
            <w:pPr>
              <w:pStyle w:val="ListParagraph"/>
              <w:widowControl/>
              <w:suppressAutoHyphens w:val="true"/>
              <w:spacing w:lineRule="auto" w:line="240" w:before="0" w:after="0"/>
              <w:ind w:left="0"/>
              <w:contextualSpacing/>
              <w:jc w:val="left"/>
              <w:rPr>
                <w:rFonts w:ascii="Times New Roman" w:hAnsi="Times New Roman"/>
                <w:sz w:val="28"/>
                <w:szCs w:val="28"/>
              </w:rPr>
            </w:pPr>
            <w:r>
              <w:rPr>
                <w:rFonts w:eastAsia="Calibri" w:ascii="Times New Roman" w:hAnsi="Times New Roman"/>
                <w:kern w:val="0"/>
                <w:sz w:val="28"/>
                <w:szCs w:val="28"/>
                <w:lang w:val="ru-RU" w:eastAsia="en-US" w:bidi="ar-SA"/>
              </w:rPr>
              <w:t>Содержание учебного плана 2 года обучения</w:t>
            </w:r>
          </w:p>
          <w:p>
            <w:pPr>
              <w:pStyle w:val="ListParagraph"/>
              <w:widowControl/>
              <w:suppressAutoHyphens w:val="true"/>
              <w:spacing w:lineRule="auto" w:line="240" w:before="0" w:after="0"/>
              <w:ind w:left="0"/>
              <w:contextualSpacing/>
              <w:jc w:val="left"/>
              <w:rPr>
                <w:rFonts w:ascii="Times New Roman" w:hAnsi="Times New Roman"/>
                <w:b/>
                <w:sz w:val="28"/>
                <w:szCs w:val="28"/>
              </w:rPr>
            </w:pPr>
            <w:r>
              <w:rPr>
                <w:rFonts w:eastAsia="Calibri" w:ascii="Times New Roman" w:hAnsi="Times New Roman"/>
                <w:b/>
                <w:kern w:val="0"/>
                <w:sz w:val="28"/>
                <w:szCs w:val="28"/>
                <w:lang w:val="ru-RU" w:eastAsia="en-US" w:bidi="ar-SA"/>
              </w:rPr>
            </w:r>
          </w:p>
        </w:tc>
        <w:tc>
          <w:tcPr>
            <w:tcW w:w="142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en-US" w:eastAsia="en-US" w:bidi="ar-SA"/>
              </w:rPr>
              <w:t>14</w:t>
            </w:r>
          </w:p>
        </w:tc>
      </w:tr>
      <w:tr>
        <w:trPr/>
        <w:tc>
          <w:tcPr>
            <w:tcW w:w="114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en-US" w:eastAsia="en-US" w:bidi="ar-SA"/>
              </w:rPr>
              <w:t>3</w:t>
            </w:r>
            <w:r>
              <w:rPr>
                <w:rFonts w:eastAsia="Calibri" w:ascii="Times New Roman" w:hAnsi="Times New Roman"/>
                <w:kern w:val="0"/>
                <w:sz w:val="28"/>
                <w:szCs w:val="28"/>
                <w:lang w:val="ru-RU" w:eastAsia="en-US" w:bidi="ar-SA"/>
              </w:rPr>
              <w:t>.3</w:t>
            </w:r>
          </w:p>
        </w:tc>
        <w:tc>
          <w:tcPr>
            <w:tcW w:w="7080" w:type="dxa"/>
            <w:gridSpan w:val="2"/>
            <w:tcBorders/>
          </w:tcPr>
          <w:p>
            <w:pPr>
              <w:pStyle w:val="ListParagraph"/>
              <w:widowControl/>
              <w:suppressAutoHyphens w:val="true"/>
              <w:spacing w:lineRule="auto" w:line="240" w:before="0" w:after="0"/>
              <w:ind w:left="0"/>
              <w:contextualSpacing/>
              <w:jc w:val="left"/>
              <w:rPr>
                <w:rFonts w:ascii="Times New Roman" w:hAnsi="Times New Roman"/>
                <w:sz w:val="28"/>
                <w:szCs w:val="28"/>
              </w:rPr>
            </w:pPr>
            <w:r>
              <w:rPr>
                <w:rFonts w:eastAsia="Calibri" w:ascii="Times New Roman" w:hAnsi="Times New Roman"/>
                <w:kern w:val="0"/>
                <w:sz w:val="28"/>
                <w:szCs w:val="28"/>
                <w:lang w:val="ru-RU" w:eastAsia="en-US" w:bidi="ar-SA"/>
              </w:rPr>
              <w:t>Содержание учебного плана 3 года обучения</w:t>
            </w:r>
          </w:p>
          <w:p>
            <w:pPr>
              <w:pStyle w:val="ListParagraph"/>
              <w:widowControl/>
              <w:suppressAutoHyphens w:val="true"/>
              <w:spacing w:lineRule="auto" w:line="240" w:before="0" w:after="0"/>
              <w:ind w:left="0"/>
              <w:contextualSpacing/>
              <w:jc w:val="left"/>
              <w:rPr>
                <w:rFonts w:ascii="Times New Roman" w:hAnsi="Times New Roman"/>
                <w:b/>
                <w:sz w:val="28"/>
                <w:szCs w:val="28"/>
              </w:rPr>
            </w:pPr>
            <w:r>
              <w:rPr>
                <w:rFonts w:eastAsia="Calibri" w:ascii="Times New Roman" w:hAnsi="Times New Roman"/>
                <w:b/>
                <w:kern w:val="0"/>
                <w:sz w:val="28"/>
                <w:szCs w:val="28"/>
                <w:lang w:val="ru-RU" w:eastAsia="en-US" w:bidi="ar-SA"/>
              </w:rPr>
            </w:r>
          </w:p>
        </w:tc>
        <w:tc>
          <w:tcPr>
            <w:tcW w:w="142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lang w:val="en-US"/>
              </w:rPr>
            </w:pPr>
            <w:r>
              <w:rPr>
                <w:rFonts w:eastAsia="Calibri" w:ascii="Times New Roman" w:hAnsi="Times New Roman"/>
                <w:kern w:val="0"/>
                <w:sz w:val="28"/>
                <w:szCs w:val="28"/>
                <w:lang w:val="ru-RU" w:eastAsia="en-US" w:bidi="ar-SA"/>
              </w:rPr>
              <w:t>1</w:t>
            </w:r>
            <w:r>
              <w:rPr>
                <w:rFonts w:eastAsia="Calibri" w:ascii="Times New Roman" w:hAnsi="Times New Roman"/>
                <w:kern w:val="0"/>
                <w:sz w:val="28"/>
                <w:szCs w:val="28"/>
                <w:lang w:val="en-US" w:eastAsia="en-US" w:bidi="ar-SA"/>
              </w:rPr>
              <w:t>5</w:t>
            </w:r>
          </w:p>
        </w:tc>
      </w:tr>
      <w:tr>
        <w:trPr/>
        <w:tc>
          <w:tcPr>
            <w:tcW w:w="114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lang w:val="en-US"/>
              </w:rPr>
            </w:pPr>
            <w:r>
              <w:rPr>
                <w:rFonts w:eastAsia="Calibri" w:ascii="Times New Roman" w:hAnsi="Times New Roman"/>
                <w:kern w:val="0"/>
                <w:sz w:val="28"/>
                <w:szCs w:val="28"/>
                <w:lang w:val="en-US" w:eastAsia="en-US" w:bidi="ar-SA"/>
              </w:rPr>
              <w:t>IV</w:t>
            </w:r>
          </w:p>
        </w:tc>
        <w:tc>
          <w:tcPr>
            <w:tcW w:w="7080" w:type="dxa"/>
            <w:gridSpan w:val="2"/>
            <w:tcBorders/>
          </w:tcPr>
          <w:p>
            <w:pPr>
              <w:pStyle w:val="ListParagraph"/>
              <w:widowControl/>
              <w:suppressAutoHyphens w:val="true"/>
              <w:spacing w:lineRule="auto" w:line="240" w:before="0" w:after="0"/>
              <w:ind w:left="0"/>
              <w:contextualSpacing/>
              <w:jc w:val="left"/>
              <w:rPr>
                <w:rFonts w:ascii="Times New Roman" w:hAnsi="Times New Roman"/>
                <w:sz w:val="28"/>
                <w:szCs w:val="28"/>
              </w:rPr>
            </w:pPr>
            <w:r>
              <w:rPr>
                <w:rFonts w:eastAsia="Calibri" w:ascii="Times New Roman" w:hAnsi="Times New Roman"/>
                <w:kern w:val="0"/>
                <w:sz w:val="28"/>
                <w:szCs w:val="28"/>
                <w:lang w:val="ru-RU" w:eastAsia="en-US" w:bidi="ar-SA"/>
              </w:rPr>
              <w:t>Планируемые результаты освоения программы</w:t>
            </w:r>
          </w:p>
        </w:tc>
        <w:tc>
          <w:tcPr>
            <w:tcW w:w="142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ru-RU" w:eastAsia="en-US" w:bidi="ar-SA"/>
              </w:rPr>
              <w:t>15</w:t>
            </w:r>
          </w:p>
        </w:tc>
      </w:tr>
      <w:tr>
        <w:trPr/>
        <w:tc>
          <w:tcPr>
            <w:tcW w:w="114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lang w:val="en-US"/>
              </w:rPr>
            </w:pPr>
            <w:r>
              <w:rPr>
                <w:rFonts w:eastAsia="Calibri" w:ascii="Times New Roman" w:hAnsi="Times New Roman"/>
                <w:kern w:val="0"/>
                <w:sz w:val="28"/>
                <w:szCs w:val="28"/>
                <w:lang w:val="en-US" w:eastAsia="en-US" w:bidi="ar-SA"/>
              </w:rPr>
              <w:t>V</w:t>
            </w:r>
          </w:p>
        </w:tc>
        <w:tc>
          <w:tcPr>
            <w:tcW w:w="7080" w:type="dxa"/>
            <w:gridSpan w:val="2"/>
            <w:tcBorders/>
          </w:tcPr>
          <w:p>
            <w:pPr>
              <w:pStyle w:val="Normal"/>
              <w:widowControl/>
              <w:suppressAutoHyphens w:val="true"/>
              <w:spacing w:lineRule="auto" w:line="240" w:before="0" w:after="0"/>
              <w:contextualSpacing/>
              <w:jc w:val="left"/>
              <w:rPr>
                <w:rFonts w:ascii="Times New Roman" w:hAnsi="Times New Roman" w:eastAsia="Times New Roman"/>
                <w:sz w:val="28"/>
                <w:szCs w:val="24"/>
                <w:lang w:eastAsia="ru-RU"/>
              </w:rPr>
            </w:pPr>
            <w:r>
              <w:rPr>
                <w:rFonts w:eastAsia="Times New Roman" w:ascii="Times New Roman" w:hAnsi="Times New Roman"/>
                <w:kern w:val="0"/>
                <w:sz w:val="28"/>
                <w:szCs w:val="24"/>
                <w:lang w:val="ru-RU" w:eastAsia="ru-RU" w:bidi="ar-SA"/>
              </w:rPr>
              <w:t>Организационно-педагогические условия реализации программы</w:t>
            </w:r>
          </w:p>
          <w:p>
            <w:pPr>
              <w:pStyle w:val="Normal"/>
              <w:widowControl/>
              <w:suppressAutoHyphens w:val="true"/>
              <w:spacing w:lineRule="auto" w:line="240" w:before="0" w:after="0"/>
              <w:contextualSpacing/>
              <w:jc w:val="left"/>
              <w:rPr>
                <w:rFonts w:ascii="Times New Roman" w:hAnsi="Times New Roman" w:eastAsia="Times New Roman"/>
                <w:sz w:val="28"/>
                <w:szCs w:val="24"/>
                <w:lang w:eastAsia="ru-RU"/>
              </w:rPr>
            </w:pPr>
            <w:r>
              <w:rPr>
                <w:rFonts w:eastAsia="Times New Roman" w:ascii="Times New Roman" w:hAnsi="Times New Roman"/>
                <w:kern w:val="0"/>
                <w:sz w:val="28"/>
                <w:szCs w:val="24"/>
                <w:lang w:val="ru-RU" w:eastAsia="ru-RU" w:bidi="ar-SA"/>
              </w:rPr>
            </w:r>
          </w:p>
        </w:tc>
        <w:tc>
          <w:tcPr>
            <w:tcW w:w="142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ru-RU" w:eastAsia="en-US" w:bidi="ar-SA"/>
              </w:rPr>
              <w:t>18</w:t>
            </w:r>
          </w:p>
        </w:tc>
      </w:tr>
      <w:tr>
        <w:trPr/>
        <w:tc>
          <w:tcPr>
            <w:tcW w:w="114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lang w:val="en-US"/>
              </w:rPr>
            </w:pPr>
            <w:r>
              <w:rPr>
                <w:rFonts w:eastAsia="Calibri" w:ascii="Times New Roman" w:hAnsi="Times New Roman"/>
                <w:kern w:val="0"/>
                <w:sz w:val="28"/>
                <w:szCs w:val="28"/>
                <w:lang w:val="en-US" w:eastAsia="en-US" w:bidi="ar-SA"/>
              </w:rPr>
              <w:t>VI</w:t>
            </w:r>
          </w:p>
        </w:tc>
        <w:tc>
          <w:tcPr>
            <w:tcW w:w="7080" w:type="dxa"/>
            <w:gridSpan w:val="2"/>
            <w:tcBorders/>
          </w:tcPr>
          <w:p>
            <w:pPr>
              <w:pStyle w:val="Normal"/>
              <w:widowControl/>
              <w:tabs>
                <w:tab w:val="clear" w:pos="708"/>
                <w:tab w:val="left" w:pos="142" w:leader="none"/>
              </w:tabs>
              <w:suppressAutoHyphens w:val="true"/>
              <w:spacing w:lineRule="auto" w:line="360" w:before="0" w:after="0"/>
              <w:jc w:val="left"/>
              <w:rPr>
                <w:rFonts w:ascii="Times New Roman" w:hAnsi="Times New Roman" w:eastAsia="Times New Roman"/>
                <w:sz w:val="28"/>
                <w:szCs w:val="24"/>
                <w:lang w:val="en-US" w:eastAsia="ru-RU"/>
              </w:rPr>
            </w:pPr>
            <w:r>
              <w:rPr>
                <w:rFonts w:eastAsia="Times New Roman" w:ascii="Times New Roman" w:hAnsi="Times New Roman"/>
                <w:kern w:val="0"/>
                <w:sz w:val="28"/>
                <w:szCs w:val="24"/>
                <w:lang w:val="ru-RU" w:eastAsia="ru-RU" w:bidi="ar-SA"/>
              </w:rPr>
              <w:t>Формы аттестации / контроля</w:t>
            </w:r>
          </w:p>
        </w:tc>
        <w:tc>
          <w:tcPr>
            <w:tcW w:w="142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ru-RU" w:eastAsia="en-US" w:bidi="ar-SA"/>
              </w:rPr>
              <w:t>19</w:t>
            </w:r>
          </w:p>
        </w:tc>
      </w:tr>
      <w:tr>
        <w:trPr/>
        <w:tc>
          <w:tcPr>
            <w:tcW w:w="114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lang w:val="en-US"/>
              </w:rPr>
            </w:pPr>
            <w:r>
              <w:rPr>
                <w:rFonts w:eastAsia="Calibri" w:ascii="Times New Roman" w:hAnsi="Times New Roman"/>
                <w:kern w:val="0"/>
                <w:sz w:val="28"/>
                <w:szCs w:val="28"/>
                <w:lang w:val="en-US" w:eastAsia="en-US" w:bidi="ar-SA"/>
              </w:rPr>
              <w:t>VII</w:t>
            </w:r>
          </w:p>
        </w:tc>
        <w:tc>
          <w:tcPr>
            <w:tcW w:w="7080" w:type="dxa"/>
            <w:gridSpan w:val="2"/>
            <w:tcBorders/>
          </w:tcPr>
          <w:p>
            <w:pPr>
              <w:pStyle w:val="ListParagraph"/>
              <w:widowControl/>
              <w:suppressAutoHyphens w:val="true"/>
              <w:spacing w:lineRule="auto" w:line="240" w:before="0" w:after="0"/>
              <w:ind w:left="0"/>
              <w:contextualSpacing/>
              <w:jc w:val="left"/>
              <w:rPr>
                <w:rFonts w:ascii="Times New Roman" w:hAnsi="Times New Roman" w:eastAsia="Times New Roman"/>
                <w:sz w:val="28"/>
                <w:szCs w:val="24"/>
                <w:lang w:eastAsia="ru-RU"/>
              </w:rPr>
            </w:pPr>
            <w:r>
              <w:rPr>
                <w:rFonts w:eastAsia="Times New Roman" w:ascii="Times New Roman" w:hAnsi="Times New Roman"/>
                <w:kern w:val="0"/>
                <w:sz w:val="28"/>
                <w:szCs w:val="24"/>
                <w:lang w:val="ru-RU" w:eastAsia="ru-RU" w:bidi="ar-SA"/>
              </w:rPr>
              <w:t>Оценочные материалы</w:t>
            </w:r>
          </w:p>
          <w:p>
            <w:pPr>
              <w:pStyle w:val="ListParagraph"/>
              <w:widowControl/>
              <w:suppressAutoHyphens w:val="true"/>
              <w:spacing w:lineRule="auto" w:line="240" w:before="0" w:after="0"/>
              <w:ind w:left="0"/>
              <w:contextualSpacing/>
              <w:jc w:val="left"/>
              <w:rPr>
                <w:rFonts w:ascii="Times New Roman" w:hAnsi="Times New Roman"/>
                <w:b/>
                <w:sz w:val="28"/>
                <w:szCs w:val="28"/>
              </w:rPr>
            </w:pPr>
            <w:r>
              <w:rPr>
                <w:rFonts w:eastAsia="Calibri" w:ascii="Times New Roman" w:hAnsi="Times New Roman"/>
                <w:b/>
                <w:kern w:val="0"/>
                <w:sz w:val="28"/>
                <w:szCs w:val="28"/>
                <w:lang w:val="ru-RU" w:eastAsia="en-US" w:bidi="ar-SA"/>
              </w:rPr>
            </w:r>
          </w:p>
        </w:tc>
        <w:tc>
          <w:tcPr>
            <w:tcW w:w="142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lang w:val="en-US"/>
              </w:rPr>
            </w:pPr>
            <w:r>
              <w:rPr>
                <w:rFonts w:eastAsia="Calibri" w:ascii="Times New Roman" w:hAnsi="Times New Roman"/>
                <w:kern w:val="0"/>
                <w:sz w:val="28"/>
                <w:szCs w:val="28"/>
                <w:lang w:val="ru-RU" w:eastAsia="en-US" w:bidi="ar-SA"/>
              </w:rPr>
              <w:t>1</w:t>
            </w:r>
            <w:r>
              <w:rPr>
                <w:rFonts w:eastAsia="Calibri" w:ascii="Times New Roman" w:hAnsi="Times New Roman"/>
                <w:kern w:val="0"/>
                <w:sz w:val="28"/>
                <w:szCs w:val="28"/>
                <w:lang w:val="en-US" w:eastAsia="en-US" w:bidi="ar-SA"/>
              </w:rPr>
              <w:t>9</w:t>
            </w:r>
          </w:p>
        </w:tc>
      </w:tr>
      <w:tr>
        <w:trPr/>
        <w:tc>
          <w:tcPr>
            <w:tcW w:w="114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lang w:val="en-US"/>
              </w:rPr>
            </w:pPr>
            <w:r>
              <w:rPr>
                <w:rFonts w:eastAsia="Calibri" w:ascii="Times New Roman" w:hAnsi="Times New Roman"/>
                <w:kern w:val="0"/>
                <w:sz w:val="28"/>
                <w:szCs w:val="28"/>
                <w:lang w:val="en-US" w:eastAsia="en-US" w:bidi="ar-SA"/>
              </w:rPr>
              <w:t>VIII</w:t>
            </w:r>
          </w:p>
        </w:tc>
        <w:tc>
          <w:tcPr>
            <w:tcW w:w="7080" w:type="dxa"/>
            <w:gridSpan w:val="2"/>
            <w:tcBorders/>
          </w:tcPr>
          <w:p>
            <w:pPr>
              <w:pStyle w:val="Normal"/>
              <w:widowControl/>
              <w:tabs>
                <w:tab w:val="clear" w:pos="708"/>
                <w:tab w:val="left" w:pos="142" w:leader="none"/>
              </w:tabs>
              <w:suppressAutoHyphens w:val="true"/>
              <w:spacing w:lineRule="auto" w:line="360" w:before="0" w:after="0"/>
              <w:jc w:val="left"/>
              <w:rPr>
                <w:rFonts w:ascii="Times New Roman" w:hAnsi="Times New Roman" w:eastAsia="Times New Roman"/>
                <w:sz w:val="28"/>
                <w:szCs w:val="24"/>
                <w:lang w:val="en-US" w:eastAsia="ru-RU"/>
              </w:rPr>
            </w:pPr>
            <w:r>
              <w:rPr>
                <w:rFonts w:eastAsia="Times New Roman" w:ascii="Times New Roman" w:hAnsi="Times New Roman"/>
                <w:kern w:val="0"/>
                <w:sz w:val="28"/>
                <w:szCs w:val="24"/>
                <w:lang w:val="ru-RU" w:eastAsia="ru-RU" w:bidi="ar-SA"/>
              </w:rPr>
              <w:t>Список литературы</w:t>
            </w:r>
          </w:p>
        </w:tc>
        <w:tc>
          <w:tcPr>
            <w:tcW w:w="142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rPr>
            </w:pPr>
            <w:r>
              <w:rPr>
                <w:rFonts w:eastAsia="Calibri" w:ascii="Times New Roman" w:hAnsi="Times New Roman"/>
                <w:kern w:val="0"/>
                <w:sz w:val="28"/>
                <w:szCs w:val="28"/>
                <w:lang w:val="en-US" w:eastAsia="en-US" w:bidi="ar-SA"/>
              </w:rPr>
              <w:t>20</w:t>
            </w:r>
          </w:p>
        </w:tc>
      </w:tr>
      <w:tr>
        <w:trPr/>
        <w:tc>
          <w:tcPr>
            <w:tcW w:w="114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lang w:val="en-US"/>
              </w:rPr>
            </w:pPr>
            <w:r>
              <w:rPr>
                <w:rFonts w:eastAsia="Calibri" w:ascii="Times New Roman" w:hAnsi="Times New Roman"/>
                <w:kern w:val="0"/>
                <w:sz w:val="28"/>
                <w:szCs w:val="28"/>
                <w:lang w:val="en-US" w:eastAsia="en-US" w:bidi="ar-SA"/>
              </w:rPr>
              <w:t>IX</w:t>
            </w:r>
          </w:p>
        </w:tc>
        <w:tc>
          <w:tcPr>
            <w:tcW w:w="7080" w:type="dxa"/>
            <w:gridSpan w:val="2"/>
            <w:tcBorders/>
          </w:tcPr>
          <w:p>
            <w:pPr>
              <w:pStyle w:val="Normal"/>
              <w:widowControl/>
              <w:tabs>
                <w:tab w:val="clear" w:pos="708"/>
                <w:tab w:val="left" w:pos="142" w:leader="none"/>
              </w:tabs>
              <w:suppressAutoHyphens w:val="true"/>
              <w:spacing w:lineRule="auto" w:line="360" w:before="0" w:after="0"/>
              <w:jc w:val="left"/>
              <w:rPr>
                <w:rFonts w:ascii="Times New Roman" w:hAnsi="Times New Roman" w:eastAsia="Times New Roman"/>
                <w:sz w:val="28"/>
                <w:szCs w:val="24"/>
                <w:lang w:eastAsia="ru-RU"/>
              </w:rPr>
            </w:pPr>
            <w:r>
              <w:rPr>
                <w:rFonts w:eastAsia="Times New Roman" w:ascii="Times New Roman" w:hAnsi="Times New Roman"/>
                <w:iCs/>
                <w:kern w:val="0"/>
                <w:sz w:val="28"/>
                <w:szCs w:val="28"/>
                <w:lang w:val="ru-RU" w:eastAsia="ru-RU" w:bidi="ar-SA"/>
              </w:rPr>
              <w:t>Проверочный материал тесты и задания</w:t>
            </w:r>
          </w:p>
        </w:tc>
        <w:tc>
          <w:tcPr>
            <w:tcW w:w="1420" w:type="dxa"/>
            <w:tcBorders/>
          </w:tcPr>
          <w:p>
            <w:pPr>
              <w:pStyle w:val="ListParagraph"/>
              <w:widowControl/>
              <w:suppressAutoHyphens w:val="true"/>
              <w:spacing w:lineRule="auto" w:line="240" w:before="0" w:after="0"/>
              <w:ind w:left="0"/>
              <w:contextualSpacing/>
              <w:jc w:val="center"/>
              <w:rPr>
                <w:rFonts w:ascii="Times New Roman" w:hAnsi="Times New Roman"/>
                <w:sz w:val="28"/>
                <w:szCs w:val="28"/>
                <w:lang w:val="en-US"/>
              </w:rPr>
            </w:pPr>
            <w:r>
              <w:rPr>
                <w:rFonts w:eastAsia="Calibri" w:ascii="Times New Roman" w:hAnsi="Times New Roman"/>
                <w:kern w:val="0"/>
                <w:sz w:val="28"/>
                <w:szCs w:val="28"/>
                <w:lang w:val="en-US" w:eastAsia="en-US" w:bidi="ar-SA"/>
              </w:rPr>
              <w:t>21</w:t>
            </w:r>
          </w:p>
        </w:tc>
      </w:tr>
      <w:tr>
        <w:trPr/>
        <w:tc>
          <w:tcPr>
            <w:tcW w:w="1140" w:type="dxa"/>
            <w:tcBorders/>
          </w:tcPr>
          <w:p>
            <w:pPr>
              <w:pStyle w:val="Normal"/>
              <w:widowControl/>
              <w:shd w:val="clear" w:color="auto" w:fill="FFFFFF"/>
              <w:suppressAutoHyphens w:val="true"/>
              <w:spacing w:lineRule="auto" w:line="240" w:before="0" w:after="240"/>
              <w:jc w:val="center"/>
              <w:textAlignment w:val="baseline"/>
              <w:rPr>
                <w:rFonts w:ascii="Times New Roman" w:hAnsi="Times New Roman"/>
                <w:sz w:val="28"/>
                <w:szCs w:val="28"/>
                <w:lang w:val="en-US"/>
              </w:rPr>
            </w:pPr>
            <w:r>
              <w:rPr>
                <w:rFonts w:eastAsia="Calibri" w:ascii="Times New Roman" w:hAnsi="Times New Roman"/>
                <w:kern w:val="0"/>
                <w:sz w:val="28"/>
                <w:szCs w:val="28"/>
                <w:lang w:val="en-US" w:eastAsia="en-US" w:bidi="ar-SA"/>
              </w:rPr>
            </w:r>
          </w:p>
        </w:tc>
        <w:tc>
          <w:tcPr>
            <w:tcW w:w="7080" w:type="dxa"/>
            <w:gridSpan w:val="2"/>
            <w:tcBorders/>
          </w:tcPr>
          <w:p>
            <w:pPr>
              <w:pStyle w:val="Normal"/>
              <w:widowControl/>
              <w:shd w:val="clear" w:color="auto" w:fill="FFFFFF"/>
              <w:suppressAutoHyphens w:val="true"/>
              <w:spacing w:lineRule="auto" w:line="240" w:before="0" w:after="240"/>
              <w:jc w:val="both"/>
              <w:textAlignment w:val="baseline"/>
              <w:rPr>
                <w:rFonts w:ascii="Times New Roman" w:hAnsi="Times New Roman"/>
                <w:sz w:val="28"/>
                <w:szCs w:val="28"/>
              </w:rPr>
            </w:pPr>
            <w:r>
              <w:rPr>
                <w:rFonts w:eastAsia="Times New Roman" w:ascii="Times New Roman" w:hAnsi="Times New Roman"/>
                <w:kern w:val="0"/>
                <w:sz w:val="28"/>
                <w:szCs w:val="24"/>
                <w:lang w:val="ru-RU" w:eastAsia="ru-RU" w:bidi="ar-SA"/>
              </w:rPr>
              <w:t>Календарный учебный график</w:t>
            </w:r>
          </w:p>
        </w:tc>
        <w:tc>
          <w:tcPr>
            <w:tcW w:w="1420" w:type="dxa"/>
            <w:tcBorders/>
          </w:tcPr>
          <w:p>
            <w:pPr>
              <w:pStyle w:val="Normal"/>
              <w:widowControl/>
              <w:shd w:val="clear" w:color="auto" w:fill="FFFFFF"/>
              <w:suppressAutoHyphens w:val="true"/>
              <w:spacing w:lineRule="auto" w:line="240" w:before="0" w:after="240"/>
              <w:jc w:val="center"/>
              <w:textAlignment w:val="baseline"/>
              <w:rPr>
                <w:rFonts w:ascii="Times New Roman" w:hAnsi="Times New Roman"/>
                <w:sz w:val="28"/>
                <w:szCs w:val="28"/>
                <w:lang w:val="en-US"/>
              </w:rPr>
            </w:pPr>
            <w:r>
              <w:rPr>
                <w:rFonts w:eastAsia="Calibri" w:ascii="Times New Roman" w:hAnsi="Times New Roman"/>
                <w:kern w:val="0"/>
                <w:sz w:val="28"/>
                <w:szCs w:val="28"/>
                <w:lang w:val="en-US" w:eastAsia="en-US" w:bidi="ar-SA"/>
              </w:rPr>
            </w:r>
          </w:p>
        </w:tc>
      </w:tr>
    </w:tbl>
    <w:p>
      <w:pPr>
        <w:pStyle w:val="ListParagraph"/>
        <w:spacing w:lineRule="auto" w:line="240" w:before="0" w:after="0"/>
        <w:contextualSpacing/>
        <w:rPr>
          <w:rFonts w:ascii="Times New Roman" w:hAnsi="Times New Roman"/>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sz w:val="28"/>
          <w:szCs w:val="28"/>
        </w:rPr>
      </w:pPr>
      <w:r>
        <w:rPr>
          <w:rFonts w:ascii="Times New Roman" w:hAnsi="Times New Roman"/>
          <w:b/>
          <w:sz w:val="28"/>
          <w:szCs w:val="28"/>
        </w:rPr>
      </w:r>
    </w:p>
    <w:p>
      <w:pPr>
        <w:pStyle w:val="ListParagraph"/>
        <w:widowControl w:val="false"/>
        <w:numPr>
          <w:ilvl w:val="0"/>
          <w:numId w:val="6"/>
        </w:numPr>
        <w:spacing w:lineRule="auto" w:line="240" w:before="0" w:after="0"/>
        <w:contextualSpacing/>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t>Пояснительная записка</w:t>
      </w:r>
    </w:p>
    <w:p>
      <w:pPr>
        <w:pStyle w:val="ListParagraph"/>
        <w:widowControl w:val="false"/>
        <w:spacing w:lineRule="auto" w:line="240" w:before="0" w:after="0"/>
        <w:ind w:left="1080"/>
        <w:contextualSpacing/>
        <w:rPr>
          <w:rFonts w:ascii="Times New Roman" w:hAnsi="Times New Roman" w:eastAsia="Times New Roman"/>
          <w:b/>
          <w:sz w:val="28"/>
          <w:szCs w:val="28"/>
          <w:lang w:eastAsia="ru-RU"/>
        </w:rPr>
      </w:pPr>
      <w:r>
        <w:rPr>
          <w:rFonts w:eastAsia="Times New Roman" w:ascii="Times New Roman" w:hAnsi="Times New Roman"/>
          <w:b/>
          <w:sz w:val="28"/>
          <w:szCs w:val="28"/>
          <w:lang w:eastAsia="ru-RU"/>
        </w:rPr>
      </w:r>
    </w:p>
    <w:p>
      <w:pPr>
        <w:pStyle w:val="Normal"/>
        <w:spacing w:lineRule="auto" w:line="240" w:before="0" w:after="0"/>
        <w:jc w:val="both"/>
        <w:rPr>
          <w:rFonts w:ascii="Times New Roman" w:hAnsi="Times New Roman"/>
          <w:sz w:val="28"/>
          <w:szCs w:val="28"/>
        </w:rPr>
      </w:pPr>
      <w:r>
        <w:rPr>
          <w:rFonts w:ascii="Times New Roman" w:hAnsi="Times New Roman"/>
          <w:sz w:val="28"/>
          <w:szCs w:val="28"/>
        </w:rPr>
        <w:t>Дополнительная общеобразовательная общеразвивающая программа «Шахматы»</w:t>
      </w:r>
      <w:r>
        <w:rPr>
          <w:rFonts w:ascii="Times New Roman" w:hAnsi="Times New Roman"/>
          <w:b/>
          <w:sz w:val="28"/>
          <w:szCs w:val="28"/>
        </w:rPr>
        <w:t xml:space="preserve"> </w:t>
      </w:r>
      <w:r>
        <w:rPr>
          <w:rFonts w:ascii="Times New Roman" w:hAnsi="Times New Roman"/>
          <w:sz w:val="28"/>
          <w:szCs w:val="28"/>
        </w:rPr>
        <w:t>реализуется в соответствии со физкультурно-спортивной направленностью</w:t>
      </w:r>
      <w:r>
        <w:rPr>
          <w:rFonts w:ascii="Times New Roman" w:hAnsi="Times New Roman"/>
          <w:b/>
          <w:sz w:val="28"/>
          <w:szCs w:val="28"/>
        </w:rPr>
        <w:t xml:space="preserve"> </w:t>
      </w:r>
      <w:r>
        <w:rPr>
          <w:rFonts w:ascii="Times New Roman" w:hAnsi="Times New Roman"/>
          <w:sz w:val="28"/>
          <w:szCs w:val="28"/>
        </w:rPr>
        <w:t>дополнительного</w:t>
      </w:r>
      <w:r>
        <w:rPr>
          <w:rFonts w:ascii="Times New Roman" w:hAnsi="Times New Roman"/>
          <w:b/>
          <w:sz w:val="28"/>
          <w:szCs w:val="28"/>
        </w:rPr>
        <w:t xml:space="preserve"> </w:t>
      </w:r>
      <w:r>
        <w:rPr>
          <w:rFonts w:ascii="Times New Roman" w:hAnsi="Times New Roman"/>
          <w:sz w:val="28"/>
          <w:szCs w:val="28"/>
        </w:rPr>
        <w:t xml:space="preserve">образования. </w:t>
      </w:r>
    </w:p>
    <w:p>
      <w:pPr>
        <w:pStyle w:val="Normal"/>
        <w:jc w:val="both"/>
        <w:rPr>
          <w:rFonts w:ascii="Times New Roman" w:hAnsi="Times New Roman" w:eastAsia="Times New Roman"/>
          <w:color w:val="000000"/>
          <w:sz w:val="28"/>
          <w:szCs w:val="28"/>
          <w:lang w:eastAsia="ru-RU"/>
        </w:rPr>
      </w:pPr>
      <w:r>
        <w:rPr>
          <w:rFonts w:ascii="Times New Roman" w:hAnsi="Times New Roman"/>
          <w:sz w:val="28"/>
          <w:szCs w:val="28"/>
        </w:rPr>
        <w:t xml:space="preserve">Программа предназначена для образовательной деятельности в объединениях </w:t>
      </w:r>
      <w:r>
        <w:rPr>
          <w:rFonts w:eastAsia="Times New Roman" w:cs="Arial" w:ascii="Arial" w:hAnsi="Arial"/>
          <w:color w:val="000000"/>
          <w:sz w:val="28"/>
          <w:szCs w:val="28"/>
          <w:lang w:eastAsia="ru-RU"/>
        </w:rPr>
        <w:br/>
      </w:r>
      <w:r>
        <w:rPr>
          <w:rFonts w:ascii="Times New Roman" w:hAnsi="Times New Roman"/>
          <w:bCs/>
          <w:color w:val="000000"/>
          <w:sz w:val="28"/>
          <w:szCs w:val="28"/>
        </w:rPr>
        <w:t>МБУДО «Центр внешкольной работы г. Буинска РТ»</w:t>
      </w:r>
    </w:p>
    <w:p>
      <w:pPr>
        <w:pStyle w:val="Normal"/>
        <w:tabs>
          <w:tab w:val="clear" w:pos="708"/>
          <w:tab w:val="left" w:pos="1320" w:leader="none"/>
        </w:tabs>
        <w:spacing w:lineRule="auto" w:line="240" w:before="0" w:after="0"/>
        <w:ind w:firstLine="851"/>
        <w:jc w:val="both"/>
        <w:rPr>
          <w:rFonts w:ascii="Times New Roman" w:hAnsi="Times New Roman"/>
          <w:b/>
          <w:sz w:val="28"/>
          <w:szCs w:val="28"/>
        </w:rPr>
      </w:pPr>
      <w:r>
        <w:rPr>
          <w:rFonts w:ascii="Times New Roman" w:hAnsi="Times New Roman"/>
          <w:b/>
          <w:sz w:val="28"/>
          <w:szCs w:val="28"/>
        </w:rPr>
      </w:r>
    </w:p>
    <w:p>
      <w:pPr>
        <w:pStyle w:val="Normal"/>
        <w:widowControl w:val="false"/>
        <w:spacing w:lineRule="auto" w:line="240" w:before="0" w:after="0"/>
        <w:rPr>
          <w:rFonts w:ascii="Times New Roman" w:hAnsi="Times New Roman" w:eastAsia="Times New Roman"/>
          <w:b/>
          <w:sz w:val="28"/>
          <w:szCs w:val="28"/>
          <w:lang w:eastAsia="ru-RU"/>
        </w:rPr>
      </w:pPr>
      <w:r>
        <w:rPr>
          <w:rFonts w:eastAsia="Times New Roman" w:ascii="Times New Roman" w:hAnsi="Times New Roman"/>
          <w:b/>
          <w:sz w:val="28"/>
          <w:szCs w:val="28"/>
          <w:lang w:eastAsia="ru-RU"/>
        </w:rPr>
        <w:t>Нормативно-правовой базой разработки программы являются:</w:t>
      </w:r>
    </w:p>
    <w:p>
      <w:pPr>
        <w:pStyle w:val="Normal"/>
        <w:widowControl w:val="false"/>
        <w:spacing w:lineRule="auto" w:line="240" w:before="0" w:after="0"/>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spacing w:lineRule="auto" w:line="240" w:before="0" w:after="22"/>
        <w:jc w:val="both"/>
        <w:rPr>
          <w:rFonts w:ascii="Times New Roman" w:hAnsi="Times New Roman" w:eastAsia="Calibri"/>
          <w:color w:val="000000"/>
          <w:sz w:val="28"/>
          <w:szCs w:val="28"/>
        </w:rPr>
      </w:pPr>
      <w:r>
        <w:rPr>
          <w:rFonts w:eastAsia="Calibri" w:ascii="Times New Roman" w:hAnsi="Times New Roman"/>
          <w:color w:val="000000"/>
          <w:sz w:val="28"/>
          <w:szCs w:val="28"/>
        </w:rPr>
        <w:t xml:space="preserve">1. Федеральный закон об образовании в Российской Федерации от 29.12.2012 №273-ФЗ (с изменениями и дополнениями); </w:t>
      </w:r>
    </w:p>
    <w:p>
      <w:pPr>
        <w:pStyle w:val="Normal"/>
        <w:spacing w:lineRule="auto" w:line="240" w:before="0" w:after="22"/>
        <w:jc w:val="both"/>
        <w:rPr>
          <w:rFonts w:ascii="Times New Roman" w:hAnsi="Times New Roman" w:eastAsia="Calibri"/>
          <w:color w:val="000000"/>
          <w:sz w:val="28"/>
          <w:szCs w:val="28"/>
        </w:rPr>
      </w:pPr>
      <w:r>
        <w:rPr>
          <w:rFonts w:eastAsia="Calibri" w:ascii="Times New Roman" w:hAnsi="Times New Roman"/>
          <w:color w:val="000000"/>
          <w:sz w:val="28"/>
          <w:szCs w:val="28"/>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pPr>
        <w:pStyle w:val="Normal"/>
        <w:spacing w:lineRule="auto" w:line="240" w:before="0" w:after="22"/>
        <w:jc w:val="both"/>
        <w:rPr>
          <w:rFonts w:ascii="Times New Roman" w:hAnsi="Times New Roman" w:eastAsia="Calibri"/>
          <w:color w:val="000000"/>
          <w:sz w:val="28"/>
          <w:szCs w:val="28"/>
        </w:rPr>
      </w:pPr>
      <w:r>
        <w:rPr>
          <w:rFonts w:eastAsia="Calibri" w:ascii="Times New Roman" w:hAnsi="Times New Roman"/>
          <w:color w:val="000000"/>
          <w:sz w:val="28"/>
          <w:szCs w:val="28"/>
        </w:rPr>
        <w:t xml:space="preserve">3. Концепция развития дополнительного образования детей до 2030 года, утвержденная Распоряжением Правительства РФ от 31 марта 2022 г. №678-р; </w:t>
      </w:r>
    </w:p>
    <w:p>
      <w:pPr>
        <w:pStyle w:val="Normal"/>
        <w:spacing w:lineRule="auto" w:line="240" w:before="0" w:after="22"/>
        <w:jc w:val="both"/>
        <w:rPr>
          <w:rFonts w:ascii="Times New Roman" w:hAnsi="Times New Roman" w:eastAsia="Calibri"/>
          <w:color w:val="000000"/>
          <w:sz w:val="28"/>
          <w:szCs w:val="28"/>
        </w:rPr>
      </w:pPr>
      <w:r>
        <w:rPr>
          <w:rFonts w:eastAsia="Calibri" w:ascii="Times New Roman" w:hAnsi="Times New Roman"/>
          <w:color w:val="000000"/>
          <w:sz w:val="28"/>
          <w:szCs w:val="28"/>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pPr>
        <w:pStyle w:val="Normal"/>
        <w:spacing w:lineRule="auto" w:line="240" w:before="0" w:after="22"/>
        <w:jc w:val="both"/>
        <w:rPr>
          <w:rFonts w:ascii="Times New Roman" w:hAnsi="Times New Roman" w:eastAsia="Calibri"/>
          <w:color w:val="000000"/>
          <w:sz w:val="28"/>
          <w:szCs w:val="28"/>
        </w:rPr>
      </w:pPr>
      <w:r>
        <w:rPr>
          <w:rFonts w:eastAsia="Calibri" w:ascii="Times New Roman" w:hAnsi="Times New Roman"/>
          <w:color w:val="000000"/>
          <w:sz w:val="28"/>
          <w:szCs w:val="28"/>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pPr>
        <w:pStyle w:val="Normal"/>
        <w:spacing w:lineRule="auto" w:line="240" w:before="0" w:after="22"/>
        <w:jc w:val="both"/>
        <w:rPr>
          <w:rFonts w:ascii="Times New Roman" w:hAnsi="Times New Roman" w:eastAsia="Calibri"/>
          <w:color w:val="000000"/>
          <w:sz w:val="28"/>
          <w:szCs w:val="28"/>
        </w:rPr>
      </w:pPr>
      <w:r>
        <w:rPr>
          <w:rFonts w:eastAsia="Calibri" w:ascii="Times New Roman" w:hAnsi="Times New Roman"/>
          <w:color w:val="000000"/>
          <w:sz w:val="28"/>
          <w:szCs w:val="28"/>
        </w:rPr>
        <w:t>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pPr>
        <w:pStyle w:val="Normal"/>
        <w:spacing w:lineRule="auto" w:line="240" w:before="0" w:after="22"/>
        <w:jc w:val="both"/>
        <w:rPr>
          <w:rFonts w:ascii="Times New Roman" w:hAnsi="Times New Roman" w:eastAsia="Calibri"/>
          <w:color w:val="000000"/>
          <w:sz w:val="28"/>
          <w:szCs w:val="28"/>
        </w:rPr>
      </w:pPr>
      <w:r>
        <w:rPr>
          <w:rFonts w:eastAsia="Calibri" w:ascii="Times New Roman" w:hAnsi="Times New Roman"/>
          <w:color w:val="000000"/>
          <w:sz w:val="28"/>
          <w:szCs w:val="28"/>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pPr>
        <w:pStyle w:val="Normal"/>
        <w:spacing w:lineRule="auto" w:line="240" w:before="0" w:after="22"/>
        <w:jc w:val="both"/>
        <w:rPr>
          <w:rFonts w:ascii="Times New Roman" w:hAnsi="Times New Roman" w:eastAsia="Calibri"/>
          <w:color w:val="000000"/>
          <w:sz w:val="28"/>
          <w:szCs w:val="28"/>
        </w:rPr>
      </w:pPr>
      <w:r>
        <w:rPr>
          <w:rFonts w:eastAsia="Calibri" w:ascii="Times New Roman" w:hAnsi="Times New Roman"/>
          <w:color w:val="000000"/>
          <w:sz w:val="28"/>
          <w:szCs w:val="28"/>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pPr>
        <w:pStyle w:val="Normal"/>
        <w:spacing w:lineRule="auto" w:line="240" w:before="0" w:after="22"/>
        <w:jc w:val="both"/>
        <w:rPr>
          <w:rFonts w:ascii="Times New Roman" w:hAnsi="Times New Roman" w:eastAsia="Calibri"/>
          <w:color w:val="000000"/>
          <w:sz w:val="28"/>
          <w:szCs w:val="28"/>
        </w:rPr>
      </w:pPr>
      <w:r>
        <w:rPr>
          <w:rFonts w:eastAsia="Calibri" w:ascii="Times New Roman" w:hAnsi="Times New Roman"/>
          <w:color w:val="000000"/>
          <w:sz w:val="28"/>
          <w:szCs w:val="28"/>
        </w:rPr>
        <w:t xml:space="preserve">9. </w:t>
      </w:r>
      <w:r>
        <w:rPr>
          <w:rFonts w:eastAsia="Calibri" w:ascii="Times New Roman" w:hAnsi="Times New Roman"/>
          <w:sz w:val="28"/>
          <w:szCs w:val="28"/>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pPr>
        <w:pStyle w:val="Normal"/>
        <w:spacing w:lineRule="auto" w:line="240" w:before="0" w:after="0"/>
        <w:jc w:val="both"/>
        <w:rPr>
          <w:rFonts w:ascii="Times New Roman" w:hAnsi="Times New Roman" w:eastAsia="Calibri"/>
          <w:color w:val="000000"/>
          <w:sz w:val="28"/>
          <w:szCs w:val="28"/>
        </w:rPr>
      </w:pPr>
      <w:r>
        <w:rPr>
          <w:rFonts w:eastAsia="Calibri" w:ascii="Times New Roman" w:hAnsi="Times New Roman"/>
          <w:color w:val="000000"/>
          <w:sz w:val="28"/>
          <w:szCs w:val="28"/>
        </w:rPr>
        <w:t xml:space="preserve">10. Устав МБУДО «Центр внешкольной работы города Буинска Республики Татарстан». </w:t>
      </w:r>
    </w:p>
    <w:p>
      <w:pPr>
        <w:pStyle w:val="Normal"/>
        <w:tabs>
          <w:tab w:val="clear" w:pos="708"/>
          <w:tab w:val="left" w:pos="1320" w:leader="none"/>
        </w:tabs>
        <w:spacing w:lineRule="auto" w:line="240" w:before="0" w:after="0"/>
        <w:ind w:firstLine="851"/>
        <w:jc w:val="center"/>
        <w:rPr>
          <w:rFonts w:ascii="Times New Roman" w:hAnsi="Times New Roman"/>
          <w:b/>
          <w:sz w:val="28"/>
          <w:szCs w:val="28"/>
        </w:rPr>
      </w:pPr>
      <w:r>
        <w:rPr>
          <w:rFonts w:ascii="Times New Roman" w:hAnsi="Times New Roman"/>
          <w:b/>
          <w:sz w:val="28"/>
          <w:szCs w:val="28"/>
        </w:rPr>
        <w:t>Актуальность программы</w:t>
      </w:r>
    </w:p>
    <w:p>
      <w:pPr>
        <w:pStyle w:val="Normal"/>
        <w:tabs>
          <w:tab w:val="clear" w:pos="708"/>
          <w:tab w:val="left" w:pos="1320" w:leader="none"/>
        </w:tabs>
        <w:spacing w:lineRule="auto" w:line="240" w:before="0" w:after="0"/>
        <w:ind w:firstLine="851"/>
        <w:jc w:val="center"/>
        <w:rPr>
          <w:rFonts w:ascii="Times New Roman" w:hAnsi="Times New Roman"/>
          <w:b/>
          <w:sz w:val="28"/>
          <w:szCs w:val="28"/>
        </w:rPr>
      </w:pPr>
      <w:r>
        <w:rPr>
          <w:rFonts w:ascii="Times New Roman" w:hAnsi="Times New Roman"/>
          <w:b/>
          <w:sz w:val="28"/>
          <w:szCs w:val="28"/>
        </w:rPr>
      </w:r>
    </w:p>
    <w:p>
      <w:pPr>
        <w:pStyle w:val="Normal"/>
        <w:tabs>
          <w:tab w:val="clear" w:pos="708"/>
          <w:tab w:val="left" w:pos="1320" w:leader="none"/>
        </w:tabs>
        <w:spacing w:lineRule="auto" w:line="240" w:before="0"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Обусловлена потребностями и интересами учащихся, их родителей, а также государственной политикой РФ «Концепция долгосрочного социально-экономического развития Российской Федерации на период до 2025 года».          Происходят радикальные изменения, связанные с приоритетом целей обучения: на первый план выдвигается развивающая функция обучения, в значительной степени способствующая становлению личности обучающего и наиболее полному раскрытию их творческих способностей.</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Грамотно поставленный процесс обучения обучающих шахматным азам позволяет реализовать многие позитивные идеи отечественных теоретиков и практиков – сделать обучение радостным, дает возможность учить обучающих без принуждения, поддерживать устойчивый интерес к знаниям, использовать многообразие форм обучения. Стержневым моментом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занятия игровых ситуаций, чтение дидактических сказок, рассказов и др.</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Обучение игре в шахматы с самого раннего возраста помогает многим детям не отстать в развитии от своих сверстников, особенно тем из них, кто живет в сельских регионах.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Шахматы по своей природе остаются, прежде всего, игрой. И обучающийся,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обучаемого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   </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Игра в шахматы и шашки развивает наглядно-образное мышление, способствует зарождению логического мышления, воспитывает усидчивость, вдумчивость, целеустремленность.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обучаемые, вовлеченные в волшебный мир шахмат, лучше успевают в школе, а так же положительно влияют на совершенствование у них многих психических процессов и таких качеств, как восприятие, внимание, воображение, память, мышление, начальные формы волевого управления поведением.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и наиболее полному раскрытию их творческих способностей. </w:t>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b/>
          <w:sz w:val="28"/>
          <w:szCs w:val="28"/>
        </w:rPr>
      </w:pPr>
      <w:r>
        <w:rPr>
          <w:rFonts w:ascii="Times New Roman" w:hAnsi="Times New Roman"/>
          <w:b/>
          <w:sz w:val="28"/>
          <w:szCs w:val="28"/>
        </w:rPr>
        <w:t xml:space="preserve">Отличительные особенности программы: </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Особенность программы в том, что на первом году обучения, обучающийся делает первые шаги в мире шахмат. Обучающиеся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На занятиях используется материал, вызывающий особый интерес у обучающихся: загадки, стихи, сказки песни о шахматах, шахматные миниатюры и инсценировки. Ключевым моментом занятий является деятельность самих обучающихся,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w:t>
      </w:r>
    </w:p>
    <w:p>
      <w:pPr>
        <w:pStyle w:val="Normal"/>
        <w:spacing w:lineRule="auto" w:line="240" w:before="0" w:after="0"/>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sz w:val="28"/>
          <w:szCs w:val="28"/>
        </w:rPr>
        <w:t xml:space="preserve">Большое значение при изучении шахматного курса имеет специально организованная игровая деятельность детей, использование приема обыгрывания  заданий, создания игровых ситуаций. В программе приводится примерный перечень различных дидактических игр и заданий с небольшими пояснениями к ним, дается вариант примерного распределения программного материала, приводится перечень шахматных игр, а также шахматных дидактических игрушек, которые можно использовать в процессе и сделать своими руками. </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Обучение осуществляется на основе общих методических принципов: </w:t>
      </w:r>
    </w:p>
    <w:p>
      <w:pPr>
        <w:pStyle w:val="Normal"/>
        <w:numPr>
          <w:ilvl w:val="0"/>
          <w:numId w:val="2"/>
        </w:numPr>
        <w:spacing w:lineRule="auto" w:line="240" w:before="0" w:after="0"/>
        <w:ind w:hanging="0" w:left="0"/>
        <w:jc w:val="both"/>
        <w:rPr>
          <w:rFonts w:ascii="Times New Roman" w:hAnsi="Times New Roman"/>
          <w:sz w:val="28"/>
          <w:szCs w:val="28"/>
        </w:rPr>
      </w:pPr>
      <w:r>
        <w:rPr>
          <w:rFonts w:ascii="Times New Roman" w:hAnsi="Times New Roman"/>
          <w:sz w:val="28"/>
          <w:szCs w:val="28"/>
        </w:rPr>
        <w:t xml:space="preserve">Принцип развивающей деятельности: игра не ради игры, а с целью развития личности каждого участника и всего коллектива в целом. </w:t>
      </w:r>
    </w:p>
    <w:p>
      <w:pPr>
        <w:pStyle w:val="Normal"/>
        <w:numPr>
          <w:ilvl w:val="0"/>
          <w:numId w:val="2"/>
        </w:numPr>
        <w:spacing w:lineRule="auto" w:line="240" w:before="0" w:after="0"/>
        <w:ind w:hanging="0" w:left="0"/>
        <w:jc w:val="both"/>
        <w:rPr>
          <w:rFonts w:ascii="Times New Roman" w:hAnsi="Times New Roman"/>
          <w:sz w:val="28"/>
          <w:szCs w:val="28"/>
        </w:rPr>
      </w:pPr>
      <w:r>
        <w:rPr>
          <w:rFonts w:ascii="Times New Roman" w:hAnsi="Times New Roman"/>
          <w:sz w:val="28"/>
          <w:szCs w:val="28"/>
        </w:rPr>
        <w:t xml:space="preserve">Принцип активной включенности каждого обучаемого в игровое действие, а не пассивное        созерцание со стороны; </w:t>
      </w:r>
    </w:p>
    <w:p>
      <w:pPr>
        <w:pStyle w:val="Normal"/>
        <w:numPr>
          <w:ilvl w:val="0"/>
          <w:numId w:val="2"/>
        </w:numPr>
        <w:spacing w:lineRule="auto" w:line="240" w:before="0" w:after="0"/>
        <w:ind w:hanging="0" w:left="0"/>
        <w:jc w:val="both"/>
        <w:rPr>
          <w:rFonts w:ascii="Times New Roman" w:hAnsi="Times New Roman"/>
          <w:sz w:val="28"/>
          <w:szCs w:val="28"/>
        </w:rPr>
      </w:pPr>
      <w:r>
        <w:rPr>
          <w:rFonts w:ascii="Times New Roman" w:hAnsi="Times New Roman"/>
          <w:sz w:val="28"/>
          <w:szCs w:val="28"/>
        </w:rPr>
        <w:t xml:space="preserve">Принцип доступности, последовательности и системности изложения программного материала. </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Основой организации работы с обучающими в данной программе является система дидактических принципов: </w:t>
      </w:r>
    </w:p>
    <w:p>
      <w:pPr>
        <w:pStyle w:val="Normal"/>
        <w:numPr>
          <w:ilvl w:val="0"/>
          <w:numId w:val="2"/>
        </w:numPr>
        <w:spacing w:lineRule="auto" w:line="240" w:before="0" w:after="0"/>
        <w:ind w:hanging="0" w:left="0"/>
        <w:jc w:val="both"/>
        <w:rPr>
          <w:rFonts w:ascii="Times New Roman" w:hAnsi="Times New Roman"/>
          <w:sz w:val="28"/>
          <w:szCs w:val="28"/>
        </w:rPr>
      </w:pPr>
      <w:r>
        <w:rPr>
          <w:rFonts w:ascii="Times New Roman" w:hAnsi="Times New Roman"/>
          <w:sz w:val="28"/>
          <w:szCs w:val="28"/>
        </w:rPr>
        <w:t xml:space="preserve">принцип психологической комфортности - создание образовательной среды, обеспечивающей снятие всех стрессообразующих факторов учебного процесса </w:t>
      </w:r>
    </w:p>
    <w:p>
      <w:pPr>
        <w:pStyle w:val="Normal"/>
        <w:numPr>
          <w:ilvl w:val="0"/>
          <w:numId w:val="2"/>
        </w:numPr>
        <w:spacing w:lineRule="auto" w:line="240" w:before="0" w:after="0"/>
        <w:ind w:hanging="0" w:left="0"/>
        <w:jc w:val="both"/>
        <w:rPr>
          <w:rFonts w:ascii="Times New Roman" w:hAnsi="Times New Roman"/>
          <w:sz w:val="28"/>
          <w:szCs w:val="28"/>
        </w:rPr>
      </w:pPr>
      <w:r>
        <w:rPr>
          <w:rFonts w:ascii="Times New Roman" w:hAnsi="Times New Roman"/>
          <w:sz w:val="28"/>
          <w:szCs w:val="28"/>
        </w:rPr>
        <w:t xml:space="preserve">принцип целостного представления о мире - при введении нового знания раскрывается его взаимосвязь с предметами и явлениями окружающего мира; </w:t>
      </w:r>
    </w:p>
    <w:p>
      <w:pPr>
        <w:pStyle w:val="Normal"/>
        <w:numPr>
          <w:ilvl w:val="0"/>
          <w:numId w:val="2"/>
        </w:numPr>
        <w:spacing w:lineRule="auto" w:line="240" w:before="0" w:after="0"/>
        <w:ind w:hanging="0" w:left="0"/>
        <w:jc w:val="both"/>
        <w:rPr>
          <w:rFonts w:ascii="Times New Roman" w:hAnsi="Times New Roman"/>
          <w:sz w:val="28"/>
          <w:szCs w:val="28"/>
        </w:rPr>
      </w:pPr>
      <w:r>
        <w:rPr>
          <w:rFonts w:ascii="Times New Roman" w:hAnsi="Times New Roman"/>
          <w:sz w:val="28"/>
          <w:szCs w:val="28"/>
        </w:rPr>
        <w:t xml:space="preserve">принцип вариативности - у обучающихся формируется умение осуществлять собственный выбор и им систематически предоставляется возможность выбора; </w:t>
      </w:r>
    </w:p>
    <w:p>
      <w:pPr>
        <w:pStyle w:val="Normal"/>
        <w:numPr>
          <w:ilvl w:val="0"/>
          <w:numId w:val="3"/>
        </w:numPr>
        <w:spacing w:lineRule="auto" w:line="240" w:before="0" w:after="0"/>
        <w:ind w:hanging="0" w:left="0"/>
        <w:jc w:val="both"/>
        <w:rPr>
          <w:rFonts w:ascii="Times New Roman" w:hAnsi="Times New Roman"/>
          <w:sz w:val="28"/>
          <w:szCs w:val="28"/>
        </w:rPr>
      </w:pPr>
      <w:r>
        <w:rPr>
          <w:rFonts w:ascii="Times New Roman" w:hAnsi="Times New Roman"/>
          <w:sz w:val="28"/>
          <w:szCs w:val="28"/>
        </w:rPr>
        <w:t xml:space="preserve">принцип творчества - процесс обучения сориентирован на приобретение обучающихся собственного опыта творческой деятельности. </w:t>
      </w:r>
    </w:p>
    <w:p>
      <w:pPr>
        <w:pStyle w:val="Normal"/>
        <w:spacing w:lineRule="auto" w:line="240" w:before="0" w:after="0"/>
        <w:jc w:val="both"/>
        <w:rPr>
          <w:rFonts w:ascii="Times New Roman" w:hAnsi="Times New Roman"/>
          <w:b/>
          <w:sz w:val="28"/>
          <w:szCs w:val="28"/>
        </w:rPr>
      </w:pPr>
      <w:r>
        <w:rPr>
          <w:rFonts w:ascii="Times New Roman" w:hAnsi="Times New Roman"/>
          <w:b/>
          <w:sz w:val="28"/>
          <w:szCs w:val="28"/>
        </w:rPr>
      </w:r>
    </w:p>
    <w:p>
      <w:pPr>
        <w:pStyle w:val="Normal"/>
        <w:spacing w:lineRule="auto" w:line="240" w:before="0" w:after="0"/>
        <w:jc w:val="both"/>
        <w:rPr>
          <w:rFonts w:ascii="Times New Roman" w:hAnsi="Times New Roman"/>
          <w:b/>
          <w:sz w:val="28"/>
          <w:szCs w:val="28"/>
        </w:rPr>
      </w:pPr>
      <w:r>
        <w:rPr>
          <w:rFonts w:ascii="Times New Roman" w:hAnsi="Times New Roman"/>
          <w:b/>
          <w:sz w:val="28"/>
          <w:szCs w:val="28"/>
        </w:rPr>
        <w:t xml:space="preserve">Цель и задачи: </w:t>
      </w:r>
    </w:p>
    <w:p>
      <w:pPr>
        <w:pStyle w:val="Normal"/>
        <w:spacing w:lineRule="auto" w:line="240" w:before="0" w:after="0"/>
        <w:jc w:val="both"/>
        <w:rPr>
          <w:rFonts w:ascii="Times New Roman" w:hAnsi="Times New Roman"/>
          <w:sz w:val="28"/>
          <w:szCs w:val="28"/>
        </w:rPr>
      </w:pPr>
      <w:r>
        <w:rPr>
          <w:rFonts w:ascii="Times New Roman" w:hAnsi="Times New Roman"/>
          <w:b/>
          <w:bCs/>
          <w:sz w:val="28"/>
          <w:szCs w:val="28"/>
        </w:rPr>
        <w:t>Цель объединения:</w:t>
      </w:r>
      <w:r>
        <w:rPr>
          <w:rFonts w:ascii="Times New Roman" w:hAnsi="Times New Roman"/>
          <w:sz w:val="28"/>
          <w:szCs w:val="28"/>
        </w:rPr>
        <w:t xml:space="preserve"> 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 </w:t>
      </w:r>
    </w:p>
    <w:p>
      <w:pPr>
        <w:pStyle w:val="Normal"/>
        <w:tabs>
          <w:tab w:val="clear" w:pos="708"/>
          <w:tab w:val="left" w:pos="1320" w:leader="none"/>
        </w:tabs>
        <w:spacing w:lineRule="auto" w:line="240" w:before="0" w:after="0"/>
        <w:jc w:val="both"/>
        <w:rPr>
          <w:rFonts w:ascii="Times New Roman" w:hAnsi="Times New Roman"/>
          <w:b/>
          <w:sz w:val="28"/>
          <w:szCs w:val="28"/>
        </w:rPr>
      </w:pPr>
      <w:r>
        <w:rPr>
          <w:rFonts w:ascii="Times New Roman" w:hAnsi="Times New Roman"/>
          <w:b/>
          <w:sz w:val="28"/>
          <w:szCs w:val="28"/>
        </w:rPr>
        <w:t xml:space="preserve">Задачи объединения: </w:t>
      </w:r>
    </w:p>
    <w:p>
      <w:pPr>
        <w:pStyle w:val="Normal"/>
        <w:tabs>
          <w:tab w:val="clear" w:pos="708"/>
          <w:tab w:val="left" w:pos="1320" w:leader="none"/>
        </w:tabs>
        <w:spacing w:lineRule="auto" w:line="240" w:before="0" w:after="0"/>
        <w:jc w:val="both"/>
        <w:rPr>
          <w:rFonts w:ascii="Times New Roman" w:hAnsi="Times New Roman"/>
          <w:b/>
          <w:color w:val="FF0000"/>
          <w:sz w:val="28"/>
          <w:szCs w:val="28"/>
        </w:rPr>
      </w:pPr>
      <w:r>
        <w:rPr>
          <w:rFonts w:ascii="Times New Roman" w:hAnsi="Times New Roman"/>
          <w:b/>
          <w:color w:val="FF0000"/>
          <w:sz w:val="28"/>
          <w:szCs w:val="28"/>
        </w:rPr>
      </w:r>
      <w:bookmarkStart w:id="0" w:name="_GoBack"/>
      <w:bookmarkStart w:id="1" w:name="_GoBack"/>
      <w:bookmarkEnd w:id="1"/>
    </w:p>
    <w:p>
      <w:pPr>
        <w:pStyle w:val="Normal"/>
        <w:tabs>
          <w:tab w:val="clear" w:pos="708"/>
          <w:tab w:val="left" w:pos="1320" w:leader="none"/>
        </w:tabs>
        <w:spacing w:lineRule="auto" w:line="240" w:before="0" w:after="0"/>
        <w:jc w:val="both"/>
        <w:rPr>
          <w:rFonts w:ascii="Times New Roman" w:hAnsi="Times New Roman"/>
          <w:b/>
          <w:sz w:val="28"/>
          <w:szCs w:val="28"/>
        </w:rPr>
      </w:pPr>
      <w:r>
        <w:rPr>
          <w:rFonts w:ascii="Times New Roman" w:hAnsi="Times New Roman"/>
          <w:b/>
          <w:sz w:val="28"/>
          <w:szCs w:val="28"/>
        </w:rPr>
        <w:t>Обучающая:</w:t>
      </w:r>
    </w:p>
    <w:p>
      <w:pPr>
        <w:pStyle w:val="Normal"/>
        <w:numPr>
          <w:ilvl w:val="0"/>
          <w:numId w:val="1"/>
        </w:numPr>
        <w:tabs>
          <w:tab w:val="clear" w:pos="708"/>
          <w:tab w:val="left" w:pos="-5954" w:leader="none"/>
        </w:tabs>
        <w:spacing w:lineRule="auto" w:line="240" w:before="0" w:after="0"/>
        <w:ind w:hanging="0" w:left="0"/>
        <w:jc w:val="both"/>
        <w:rPr>
          <w:rFonts w:ascii="Times New Roman" w:hAnsi="Times New Roman"/>
          <w:sz w:val="28"/>
          <w:szCs w:val="28"/>
        </w:rPr>
      </w:pPr>
      <w:r>
        <w:rPr>
          <w:rFonts w:ascii="Times New Roman" w:hAnsi="Times New Roman"/>
          <w:sz w:val="28"/>
          <w:szCs w:val="28"/>
        </w:rPr>
        <w:t>применять в практике современные педагогические технологии и методы дополнительного образования обучающихся (личностно-ориентированные, здоровьесберегающие и т. д.);</w:t>
      </w:r>
    </w:p>
    <w:p>
      <w:pPr>
        <w:pStyle w:val="Normal"/>
        <w:tabs>
          <w:tab w:val="clear" w:pos="708"/>
          <w:tab w:val="left" w:pos="1320" w:leader="none"/>
        </w:tabs>
        <w:spacing w:lineRule="auto" w:line="240" w:before="0" w:after="0"/>
        <w:jc w:val="both"/>
        <w:rPr>
          <w:rFonts w:ascii="Times New Roman" w:hAnsi="Times New Roman"/>
          <w:b/>
          <w:sz w:val="28"/>
          <w:szCs w:val="28"/>
        </w:rPr>
      </w:pPr>
      <w:r>
        <w:rPr>
          <w:rFonts w:ascii="Times New Roman" w:hAnsi="Times New Roman"/>
          <w:b/>
          <w:sz w:val="28"/>
          <w:szCs w:val="28"/>
        </w:rPr>
        <w:t>Развивающая:</w:t>
      </w:r>
    </w:p>
    <w:p>
      <w:pPr>
        <w:pStyle w:val="Normal"/>
        <w:widowControl w:val="false"/>
        <w:numPr>
          <w:ilvl w:val="0"/>
          <w:numId w:val="1"/>
        </w:numPr>
        <w:shd w:val="clear" w:color="auto" w:fill="FFFFFF"/>
        <w:tabs>
          <w:tab w:val="clear" w:pos="708"/>
          <w:tab w:val="left" w:pos="-5954" w:leader="none"/>
        </w:tabs>
        <w:spacing w:lineRule="auto" w:line="240" w:before="0" w:after="0"/>
        <w:ind w:hanging="0" w:left="0"/>
        <w:jc w:val="both"/>
        <w:rPr>
          <w:rFonts w:ascii="Times New Roman" w:hAnsi="Times New Roman"/>
          <w:sz w:val="28"/>
          <w:szCs w:val="28"/>
        </w:rPr>
      </w:pPr>
      <w:r>
        <w:rPr>
          <w:rFonts w:ascii="Times New Roman" w:hAnsi="Times New Roman"/>
          <w:sz w:val="28"/>
          <w:szCs w:val="28"/>
        </w:rPr>
        <w:t>развить умение творчески подходить к решению нестандартных ситуаций;</w:t>
      </w:r>
    </w:p>
    <w:p>
      <w:pPr>
        <w:pStyle w:val="Normal"/>
        <w:widowControl w:val="false"/>
        <w:numPr>
          <w:ilvl w:val="0"/>
          <w:numId w:val="1"/>
        </w:numPr>
        <w:shd w:val="clear" w:color="auto" w:fill="FFFFFF"/>
        <w:tabs>
          <w:tab w:val="clear" w:pos="708"/>
          <w:tab w:val="left" w:pos="-5954" w:leader="none"/>
        </w:tabs>
        <w:spacing w:lineRule="auto" w:line="240" w:before="0" w:after="0"/>
        <w:ind w:hanging="0" w:left="0"/>
        <w:jc w:val="both"/>
        <w:rPr>
          <w:rFonts w:ascii="Times New Roman" w:hAnsi="Times New Roman"/>
          <w:sz w:val="28"/>
          <w:szCs w:val="28"/>
        </w:rPr>
      </w:pPr>
      <w:r>
        <w:rPr>
          <w:rFonts w:ascii="Times New Roman" w:hAnsi="Times New Roman"/>
          <w:sz w:val="28"/>
          <w:szCs w:val="28"/>
        </w:rPr>
        <w:t>изучить способы контроля над эмоциями, психологического настроя на участие в соревнованиях;</w:t>
      </w:r>
    </w:p>
    <w:p>
      <w:pPr>
        <w:pStyle w:val="Normal"/>
        <w:widowControl w:val="false"/>
        <w:numPr>
          <w:ilvl w:val="0"/>
          <w:numId w:val="1"/>
        </w:numPr>
        <w:shd w:val="clear" w:color="auto" w:fill="FFFFFF"/>
        <w:tabs>
          <w:tab w:val="clear" w:pos="708"/>
          <w:tab w:val="left" w:pos="-5954" w:leader="none"/>
        </w:tabs>
        <w:spacing w:lineRule="auto" w:line="240" w:before="0" w:after="0"/>
        <w:ind w:hanging="0" w:left="0"/>
        <w:jc w:val="both"/>
        <w:rPr>
          <w:rFonts w:ascii="Times New Roman" w:hAnsi="Times New Roman"/>
          <w:sz w:val="28"/>
          <w:szCs w:val="28"/>
        </w:rPr>
      </w:pPr>
      <w:r>
        <w:rPr>
          <w:rFonts w:ascii="Times New Roman" w:hAnsi="Times New Roman"/>
          <w:sz w:val="28"/>
          <w:szCs w:val="28"/>
        </w:rPr>
        <w:t>сформировать умения распределять свое внимание, концентрироваться;</w:t>
      </w:r>
    </w:p>
    <w:p>
      <w:pPr>
        <w:pStyle w:val="Normal"/>
        <w:widowControl w:val="false"/>
        <w:numPr>
          <w:ilvl w:val="0"/>
          <w:numId w:val="1"/>
        </w:numPr>
        <w:shd w:val="clear" w:color="auto" w:fill="FFFFFF"/>
        <w:tabs>
          <w:tab w:val="clear" w:pos="708"/>
          <w:tab w:val="left" w:pos="-5954" w:leader="none"/>
        </w:tabs>
        <w:spacing w:lineRule="auto" w:line="240" w:before="0" w:after="0"/>
        <w:ind w:hanging="0" w:left="0"/>
        <w:jc w:val="both"/>
        <w:rPr>
          <w:rFonts w:ascii="Times New Roman" w:hAnsi="Times New Roman"/>
          <w:sz w:val="28"/>
          <w:szCs w:val="28"/>
        </w:rPr>
      </w:pPr>
      <w:r>
        <w:rPr>
          <w:rFonts w:ascii="Times New Roman" w:hAnsi="Times New Roman"/>
          <w:sz w:val="28"/>
          <w:szCs w:val="28"/>
        </w:rPr>
        <w:t>удовлетворить индивидуальные потребности учащихся в интеллектуальном, творческом, нравственном развитии;</w:t>
      </w:r>
    </w:p>
    <w:p>
      <w:pPr>
        <w:pStyle w:val="Normal"/>
        <w:numPr>
          <w:ilvl w:val="0"/>
          <w:numId w:val="1"/>
        </w:numPr>
        <w:spacing w:lineRule="auto" w:line="240" w:before="0" w:after="0"/>
        <w:ind w:hanging="0" w:left="0"/>
        <w:jc w:val="both"/>
        <w:rPr>
          <w:rFonts w:ascii="Times New Roman" w:hAnsi="Times New Roman"/>
          <w:sz w:val="28"/>
          <w:szCs w:val="28"/>
        </w:rPr>
      </w:pPr>
      <w:r>
        <w:rPr>
          <w:rFonts w:ascii="Times New Roman" w:hAnsi="Times New Roman"/>
          <w:sz w:val="28"/>
          <w:szCs w:val="28"/>
        </w:rPr>
        <w:t xml:space="preserve">создание условий для формирования и развития ключевых компетенций учащихся (коммуникативных, интеллектуальных, социальных); </w:t>
      </w:r>
    </w:p>
    <w:p>
      <w:pPr>
        <w:pStyle w:val="Normal"/>
        <w:numPr>
          <w:ilvl w:val="0"/>
          <w:numId w:val="1"/>
        </w:numPr>
        <w:spacing w:lineRule="auto" w:line="240" w:before="0" w:after="0"/>
        <w:ind w:hanging="0" w:left="0"/>
        <w:jc w:val="both"/>
        <w:rPr>
          <w:rFonts w:ascii="Times New Roman" w:hAnsi="Times New Roman"/>
          <w:sz w:val="28"/>
          <w:szCs w:val="28"/>
        </w:rPr>
      </w:pPr>
      <w:r>
        <w:rPr>
          <w:rFonts w:ascii="Times New Roman" w:hAnsi="Times New Roman"/>
          <w:sz w:val="28"/>
          <w:szCs w:val="28"/>
        </w:rPr>
        <w:t xml:space="preserve">формирование универсальных способов мыследеятельности (абстрактно-логического мышления, памяти, внимания, творческого воображения, умения производить логические операции).    </w:t>
      </w:r>
    </w:p>
    <w:p>
      <w:pPr>
        <w:pStyle w:val="Normal"/>
        <w:tabs>
          <w:tab w:val="clear" w:pos="708"/>
          <w:tab w:val="left" w:pos="1320" w:leader="none"/>
        </w:tabs>
        <w:spacing w:lineRule="auto" w:line="240" w:before="0" w:after="0"/>
        <w:jc w:val="both"/>
        <w:rPr>
          <w:rFonts w:ascii="Times New Roman" w:hAnsi="Times New Roman"/>
          <w:b/>
          <w:sz w:val="28"/>
          <w:szCs w:val="28"/>
        </w:rPr>
      </w:pPr>
      <w:r>
        <w:rPr>
          <w:rFonts w:ascii="Times New Roman" w:hAnsi="Times New Roman"/>
          <w:b/>
          <w:sz w:val="28"/>
          <w:szCs w:val="28"/>
        </w:rPr>
        <w:t>Воспитательная:</w:t>
      </w:r>
    </w:p>
    <w:p>
      <w:pPr>
        <w:pStyle w:val="Normal"/>
        <w:numPr>
          <w:ilvl w:val="0"/>
          <w:numId w:val="1"/>
        </w:numPr>
        <w:tabs>
          <w:tab w:val="clear" w:pos="708"/>
          <w:tab w:val="left" w:pos="-5954" w:leader="none"/>
        </w:tabs>
        <w:spacing w:lineRule="auto" w:line="240" w:before="0" w:after="0"/>
        <w:ind w:hanging="0" w:left="0"/>
        <w:jc w:val="both"/>
        <w:rPr>
          <w:rFonts w:ascii="Times New Roman" w:hAnsi="Times New Roman"/>
          <w:sz w:val="28"/>
          <w:szCs w:val="28"/>
          <w:lang w:eastAsia="ru-RU"/>
        </w:rPr>
      </w:pPr>
      <w:r>
        <w:rPr>
          <w:rFonts w:ascii="Times New Roman" w:hAnsi="Times New Roman"/>
          <w:sz w:val="28"/>
          <w:szCs w:val="28"/>
          <w:lang w:eastAsia="ru-RU"/>
        </w:rPr>
        <w:t>знакомство с объектами окружающего мира с формированием представлений о моделируемых объектах и отражения их внешних и внутренних свойств, функциональных особенностей;</w:t>
      </w:r>
    </w:p>
    <w:p>
      <w:pPr>
        <w:pStyle w:val="Normal"/>
        <w:numPr>
          <w:ilvl w:val="0"/>
          <w:numId w:val="1"/>
        </w:numPr>
        <w:spacing w:lineRule="auto" w:line="240" w:before="0" w:after="0"/>
        <w:ind w:hanging="0" w:left="0"/>
        <w:jc w:val="both"/>
        <w:rPr>
          <w:rFonts w:ascii="Times New Roman" w:hAnsi="Times New Roman"/>
          <w:sz w:val="28"/>
          <w:szCs w:val="28"/>
        </w:rPr>
      </w:pPr>
      <w:r>
        <w:rPr>
          <w:rFonts w:ascii="Times New Roman" w:hAnsi="Times New Roman"/>
          <w:sz w:val="28"/>
          <w:szCs w:val="28"/>
        </w:rPr>
        <w:t xml:space="preserve">воспитывать потребность в здоровом образе жизни. </w:t>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b/>
          <w:bCs/>
          <w:sz w:val="28"/>
          <w:szCs w:val="28"/>
        </w:rPr>
        <w:t>Гражданско-патриотическое воспитание обучающихся</w:t>
      </w:r>
    </w:p>
    <w:p>
      <w:pPr>
        <w:pStyle w:val="Normal"/>
        <w:shd w:val="clear" w:color="auto" w:fill="FFFFFF"/>
        <w:spacing w:lineRule="auto" w:line="240" w:before="0" w:after="0"/>
        <w:ind w:firstLine="708"/>
        <w:jc w:val="both"/>
        <w:rPr>
          <w:rFonts w:ascii="Arial" w:hAnsi="Arial" w:eastAsia="Times New Roman" w:cs="Arial"/>
          <w:color w:val="000000"/>
          <w:sz w:val="28"/>
          <w:szCs w:val="28"/>
          <w:lang w:eastAsia="ru-RU"/>
        </w:rPr>
      </w:pPr>
      <w:r>
        <w:rPr>
          <w:rFonts w:eastAsia="Times New Roman" w:ascii="Times New Roman" w:hAnsi="Times New Roman"/>
          <w:color w:val="000000"/>
          <w:sz w:val="28"/>
          <w:szCs w:val="28"/>
          <w:lang w:eastAsia="ru-RU"/>
        </w:rPr>
        <w:t xml:space="preserve">Патриотическое воспитание начинается с познания ценности своей малой Родины. Воспитание патриотизма через объединение по шахматам — это многогранный и сложный процесс, который расширяет кругозор и развивает познавательные интересы детей, приобщает к творческой деятельности, формирует практические и интеллектуальные умения, помогает в выборе профессий. </w:t>
      </w:r>
    </w:p>
    <w:p>
      <w:pPr>
        <w:pStyle w:val="Normal"/>
        <w:shd w:val="clear" w:color="auto" w:fill="FFFFFF"/>
        <w:spacing w:lineRule="auto" w:line="240" w:before="0" w:after="0"/>
        <w:ind w:firstLine="568"/>
        <w:jc w:val="both"/>
        <w:rPr>
          <w:rFonts w:ascii="Arial" w:hAnsi="Arial" w:eastAsia="Times New Roman" w:cs="Arial"/>
          <w:color w:val="000000"/>
          <w:lang w:eastAsia="ru-RU"/>
        </w:rPr>
      </w:pPr>
      <w:r>
        <w:rPr>
          <w:rFonts w:eastAsia="Times New Roman" w:ascii="Times New Roman" w:hAnsi="Times New Roman"/>
          <w:color w:val="000000"/>
          <w:sz w:val="28"/>
          <w:szCs w:val="28"/>
          <w:lang w:eastAsia="ru-RU"/>
        </w:rPr>
        <w:t>Патриотическое воспитание направлено па формирование и развитие личности, обладающей качествами гражданина - патриота родины и способной успешно выполнять гражданские обязанности в мирное и военное время.</w:t>
      </w:r>
    </w:p>
    <w:p>
      <w:pPr>
        <w:pStyle w:val="Normal"/>
        <w:widowControl w:val="false"/>
        <w:spacing w:lineRule="auto" w:line="240" w:before="0" w:after="0"/>
        <w:jc w:val="both"/>
        <w:rPr>
          <w:rFonts w:ascii="Times New Roman" w:hAnsi="Times New Roman" w:eastAsia="Times New Roman"/>
          <w:b/>
          <w:iCs/>
          <w:color w:val="FF0000"/>
          <w:sz w:val="28"/>
          <w:szCs w:val="28"/>
          <w:lang w:eastAsia="ru-RU"/>
        </w:rPr>
      </w:pPr>
      <w:r>
        <w:rPr>
          <w:rFonts w:eastAsia="Times New Roman" w:ascii="Times New Roman" w:hAnsi="Times New Roman"/>
          <w:b/>
          <w:iCs/>
          <w:color w:val="FF0000"/>
          <w:sz w:val="28"/>
          <w:szCs w:val="28"/>
          <w:lang w:eastAsia="ru-RU"/>
        </w:rPr>
      </w:r>
    </w:p>
    <w:p>
      <w:pPr>
        <w:pStyle w:val="Normal"/>
        <w:widowControl w:val="false"/>
        <w:spacing w:lineRule="auto" w:line="240" w:before="0" w:after="0"/>
        <w:rPr>
          <w:rFonts w:ascii="Times New Roman" w:hAnsi="Times New Roman"/>
          <w:b/>
          <w:bCs/>
          <w:sz w:val="28"/>
          <w:szCs w:val="28"/>
        </w:rPr>
      </w:pPr>
      <w:r>
        <w:rPr>
          <w:rFonts w:ascii="Times New Roman" w:hAnsi="Times New Roman"/>
          <w:b/>
          <w:bCs/>
          <w:sz w:val="28"/>
          <w:szCs w:val="28"/>
        </w:rPr>
        <w:t>Духовно-нравственное воспитание обучающихся</w:t>
      </w:r>
    </w:p>
    <w:p>
      <w:pPr>
        <w:pStyle w:val="Normal"/>
        <w:widowControl w:val="false"/>
        <w:spacing w:lineRule="auto" w:line="240" w:before="0" w:after="0"/>
        <w:rPr>
          <w:rFonts w:ascii="Times New Roman" w:hAnsi="Times New Roman" w:eastAsia="Times New Roman"/>
          <w:b/>
          <w:iCs/>
          <w:color w:val="FF0000"/>
          <w:sz w:val="28"/>
          <w:szCs w:val="28"/>
          <w:lang w:eastAsia="ru-RU"/>
        </w:rPr>
      </w:pPr>
      <w:r>
        <w:rPr>
          <w:rFonts w:eastAsia="Times New Roman" w:ascii="Times New Roman" w:hAnsi="Times New Roman"/>
          <w:b/>
          <w:iCs/>
          <w:color w:val="FF0000"/>
          <w:sz w:val="28"/>
          <w:szCs w:val="28"/>
          <w:lang w:eastAsia="ru-RU"/>
        </w:rPr>
      </w:r>
    </w:p>
    <w:p>
      <w:pPr>
        <w:pStyle w:val="Normal"/>
        <w:shd w:val="clear" w:color="auto" w:fill="FFFFFF"/>
        <w:spacing w:lineRule="auto" w:line="240" w:before="0" w:after="0"/>
        <w:jc w:val="both"/>
        <w:rPr>
          <w:rFonts w:ascii="Arial" w:hAnsi="Arial" w:eastAsia="Times New Roman" w:cs="Arial"/>
          <w:color w:val="000000"/>
          <w:lang w:eastAsia="ru-RU"/>
        </w:rPr>
      </w:pPr>
      <w:r>
        <w:rPr>
          <w:rFonts w:eastAsia="Times New Roman" w:ascii="Times New Roman" w:hAnsi="Times New Roman"/>
          <w:color w:val="000000"/>
          <w:sz w:val="28"/>
          <w:szCs w:val="28"/>
          <w:lang w:eastAsia="ru-RU"/>
        </w:rPr>
        <w:t xml:space="preserve">    </w:t>
      </w:r>
      <w:r>
        <w:rPr>
          <w:rFonts w:eastAsia="Times New Roman" w:ascii="Times New Roman" w:hAnsi="Times New Roman"/>
          <w:color w:val="000000"/>
          <w:sz w:val="28"/>
          <w:szCs w:val="28"/>
          <w:lang w:eastAsia="ru-RU"/>
        </w:rPr>
        <w:t>Формирование нравственной культуры неизбежно соприкасается с воспитанием личности.   На первых этапах наиболее целесообразны методы, которые анализируют и корректируют сложившиеся ценностные ориентации, интересы и потребности. На этапе формирования проблемы особую роль приобретают методы, стимулирующие самостоятельную деятельность обучающихся.</w:t>
      </w:r>
    </w:p>
    <w:p>
      <w:pPr>
        <w:pStyle w:val="Normal"/>
        <w:shd w:val="clear" w:color="auto" w:fill="FFFFFF"/>
        <w:spacing w:lineRule="auto" w:line="240" w:before="0" w:after="0"/>
        <w:ind w:firstLine="284"/>
        <w:jc w:val="both"/>
        <w:rPr>
          <w:rFonts w:ascii="Arial" w:hAnsi="Arial" w:eastAsia="Times New Roman" w:cs="Arial"/>
          <w:color w:val="000000"/>
          <w:lang w:eastAsia="ru-RU"/>
        </w:rPr>
      </w:pPr>
      <w:r>
        <w:rPr>
          <w:rFonts w:eastAsia="Times New Roman" w:ascii="Times New Roman" w:hAnsi="Times New Roman"/>
          <w:color w:val="000000"/>
          <w:sz w:val="28"/>
          <w:szCs w:val="28"/>
          <w:lang w:eastAsia="ru-RU"/>
        </w:rPr>
        <w:t xml:space="preserve">Заслуженной популярностью у обучающихся пользуются конкурсы и турниры. </w:t>
      </w:r>
    </w:p>
    <w:p>
      <w:pPr>
        <w:pStyle w:val="Normal"/>
        <w:shd w:val="clear" w:color="auto" w:fill="FFFFFF"/>
        <w:spacing w:lineRule="auto" w:line="240" w:before="0" w:after="0"/>
        <w:ind w:firstLine="426"/>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xml:space="preserve">Удачным сочетанием игровой и познавательной деятельности являются игры-экскурсии. Общение создает у ребенка радостное настроение, что в свою очередь существенным образом влияет на его поведение в коллективе: ребенок становится добрее и отзывчивее к окружающим. </w:t>
      </w:r>
    </w:p>
    <w:p>
      <w:pPr>
        <w:pStyle w:val="Normal"/>
        <w:shd w:val="clear" w:color="auto" w:fill="FFFFFF"/>
        <w:spacing w:lineRule="auto" w:line="240" w:before="0" w:after="0"/>
        <w:ind w:firstLine="426"/>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r>
    </w:p>
    <w:p>
      <w:pPr>
        <w:pStyle w:val="Normal"/>
        <w:shd w:val="clear" w:color="auto" w:fill="FFFFFF"/>
        <w:spacing w:lineRule="auto" w:line="240" w:before="0" w:after="0"/>
        <w:jc w:val="both"/>
        <w:rPr>
          <w:rFonts w:ascii="Times New Roman" w:hAnsi="Times New Roman" w:eastAsia="Times New Roman"/>
          <w:b/>
          <w:color w:val="000000"/>
          <w:sz w:val="28"/>
          <w:szCs w:val="28"/>
          <w:lang w:eastAsia="ru-RU"/>
        </w:rPr>
      </w:pPr>
      <w:r>
        <w:rPr>
          <w:rFonts w:eastAsia="Times New Roman" w:ascii="Times New Roman" w:hAnsi="Times New Roman"/>
          <w:b/>
          <w:color w:val="000000"/>
          <w:sz w:val="28"/>
          <w:szCs w:val="28"/>
          <w:lang w:eastAsia="ru-RU"/>
        </w:rPr>
        <w:t>Профориентация обучающихся</w:t>
      </w:r>
    </w:p>
    <w:p>
      <w:pPr>
        <w:pStyle w:val="Normal"/>
        <w:shd w:val="clear" w:color="auto" w:fill="FFFFFF"/>
        <w:spacing w:lineRule="auto" w:line="240" w:before="0" w:after="0"/>
        <w:ind w:firstLine="426"/>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r>
    </w:p>
    <w:p>
      <w:pPr>
        <w:pStyle w:val="Normal"/>
        <w:shd w:val="clear" w:color="auto" w:fill="FFFFFF"/>
        <w:spacing w:lineRule="auto" w:line="240" w:before="0" w:after="0"/>
        <w:ind w:firstLine="710"/>
        <w:jc w:val="both"/>
        <w:rPr>
          <w:rFonts w:eastAsia="Times New Roman" w:cs="Calibri"/>
          <w:color w:val="000000"/>
          <w:lang w:eastAsia="ru-RU"/>
        </w:rPr>
      </w:pPr>
      <w:r>
        <w:rPr>
          <w:rFonts w:eastAsia="Times New Roman" w:ascii="Times New Roman" w:hAnsi="Times New Roman"/>
          <w:color w:val="000000"/>
          <w:sz w:val="28"/>
          <w:szCs w:val="28"/>
          <w:lang w:eastAsia="ru-RU"/>
        </w:rPr>
        <w:t>Перед ребенком не стоит проблема выбора профессии. Но поскольку профессиональное самоопределение взаимосвязано с развитием личности на всех возрастных этапах, то младший школьный возраст можно рассматривать как подготовительный, закладывающий основы для профессионального самоопределения в будущем.</w:t>
      </w:r>
    </w:p>
    <w:p>
      <w:pPr>
        <w:pStyle w:val="Normal"/>
        <w:shd w:val="clear" w:color="auto" w:fill="FFFFFF"/>
        <w:spacing w:lineRule="auto" w:line="240" w:before="0" w:after="0"/>
        <w:ind w:firstLine="710"/>
        <w:jc w:val="both"/>
        <w:rPr>
          <w:rFonts w:eastAsia="Times New Roman" w:cs="Calibri"/>
          <w:color w:val="000000"/>
          <w:lang w:eastAsia="ru-RU"/>
        </w:rPr>
      </w:pPr>
      <w:r>
        <w:rPr>
          <w:rFonts w:eastAsia="Times New Roman" w:ascii="Times New Roman" w:hAnsi="Times New Roman"/>
          <w:color w:val="000000"/>
          <w:sz w:val="28"/>
          <w:szCs w:val="28"/>
          <w:lang w:eastAsia="ru-RU"/>
        </w:rPr>
        <w:t>Представления о профессиях ограничены его пока небогатым жизненным опытом. Между тем, в современном мире существует огромное количество видов труда. Ориентация в этом океане человеческих занятий является важнейшим звеном социальной адаптации ребёнка.</w:t>
      </w:r>
    </w:p>
    <w:p>
      <w:pPr>
        <w:pStyle w:val="Normal"/>
        <w:shd w:val="clear" w:color="auto" w:fill="FFFFFF"/>
        <w:spacing w:lineRule="auto" w:line="240" w:before="0" w:after="0"/>
        <w:ind w:firstLine="426"/>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 xml:space="preserve">    </w:t>
      </w:r>
      <w:r>
        <w:rPr>
          <w:rFonts w:eastAsia="Times New Roman" w:ascii="Times New Roman" w:hAnsi="Times New Roman"/>
          <w:color w:val="000000"/>
          <w:sz w:val="28"/>
          <w:szCs w:val="28"/>
          <w:lang w:eastAsia="ru-RU"/>
        </w:rPr>
        <w:t>При изучении некоторых тем целесообразно применение экскурсий на производство и встречи с людьми разных профессий.</w:t>
      </w:r>
    </w:p>
    <w:p>
      <w:pPr>
        <w:pStyle w:val="Normal"/>
        <w:shd w:val="clear" w:color="auto" w:fill="FFFFFF"/>
        <w:spacing w:lineRule="auto" w:line="240" w:before="0" w:after="0"/>
        <w:ind w:firstLine="426"/>
        <w:jc w:val="both"/>
        <w:rPr>
          <w:rFonts w:ascii="Arial" w:hAnsi="Arial" w:eastAsia="Times New Roman" w:cs="Arial"/>
          <w:color w:val="000000"/>
          <w:lang w:eastAsia="ru-RU"/>
        </w:rPr>
      </w:pPr>
      <w:r>
        <w:rPr>
          <w:rFonts w:eastAsia="Times New Roman" w:cs="Arial" w:ascii="Arial" w:hAnsi="Arial"/>
          <w:color w:val="000000"/>
          <w:lang w:eastAsia="ru-RU"/>
        </w:rPr>
      </w:r>
    </w:p>
    <w:p>
      <w:pPr>
        <w:pStyle w:val="Normal"/>
        <w:tabs>
          <w:tab w:val="clear" w:pos="708"/>
          <w:tab w:val="left" w:pos="1320" w:leader="none"/>
        </w:tabs>
        <w:spacing w:lineRule="auto" w:line="240" w:before="0" w:after="0"/>
        <w:jc w:val="both"/>
        <w:rPr>
          <w:rFonts w:ascii="Times New Roman" w:hAnsi="Times New Roman"/>
          <w:sz w:val="28"/>
          <w:szCs w:val="28"/>
        </w:rPr>
      </w:pPr>
      <w:r>
        <w:rPr>
          <w:rFonts w:eastAsia="Times New Roman" w:ascii="Times New Roman" w:hAnsi="Times New Roman"/>
          <w:b/>
          <w:iCs/>
          <w:color w:val="111111"/>
          <w:sz w:val="28"/>
          <w:szCs w:val="28"/>
          <w:lang w:eastAsia="ru-RU"/>
        </w:rPr>
        <w:t>Адресат программы</w:t>
      </w:r>
    </w:p>
    <w:p>
      <w:pPr>
        <w:pStyle w:val="Normal"/>
        <w:spacing w:lineRule="auto" w:line="240" w:before="0" w:after="0"/>
        <w:ind w:firstLine="708"/>
        <w:jc w:val="both"/>
        <w:rPr>
          <w:rFonts w:ascii="Times New Roman" w:hAnsi="Times New Roman"/>
          <w:sz w:val="28"/>
          <w:szCs w:val="28"/>
        </w:rPr>
      </w:pPr>
      <w:r>
        <w:rPr>
          <w:rFonts w:ascii="Times New Roman" w:hAnsi="Times New Roman"/>
          <w:sz w:val="28"/>
          <w:szCs w:val="28"/>
        </w:rPr>
        <w:t xml:space="preserve">Занятия организуются с учетом индивидуально - личностного подхода. Участниками программы являются обучаемые возраста 7-10 лет, посещающие общеобразовательную школу. Наполняемость групп соответствует нормативным показателям и нормам СанПиН. Группы укомплектованы учащимися в количестве 15 человек, режим работы не превышает 4 часа в неделю. </w:t>
      </w:r>
    </w:p>
    <w:p>
      <w:pPr>
        <w:pStyle w:val="Header"/>
        <w:shd w:val="clear" w:color="auto" w:fill="FFFFFF"/>
        <w:jc w:val="both"/>
        <w:rPr>
          <w:rFonts w:cs="Calibri"/>
          <w:color w:val="000000"/>
          <w:sz w:val="28"/>
          <w:szCs w:val="28"/>
        </w:rPr>
      </w:pPr>
      <w:r>
        <w:rPr>
          <w:rFonts w:ascii="Times New Roman" w:hAnsi="Times New Roman"/>
          <w:sz w:val="28"/>
          <w:szCs w:val="28"/>
        </w:rPr>
        <w:t xml:space="preserve">         </w:t>
      </w:r>
      <w:r>
        <w:rPr>
          <w:rFonts w:ascii="Times New Roman" w:hAnsi="Times New Roman"/>
          <w:sz w:val="28"/>
          <w:szCs w:val="28"/>
        </w:rPr>
        <w:t>Занятия проводятся в группе по 15 человек (1 год обучения), по 12 человек (2 год обучения), по 10 человек (3 год обучения) в возрасте 7-10 лет.</w:t>
      </w:r>
    </w:p>
    <w:p>
      <w:pPr>
        <w:pStyle w:val="Normal"/>
        <w:widowControl w:val="false"/>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b/>
          <w:iCs/>
          <w:color w:val="111111"/>
          <w:sz w:val="28"/>
          <w:szCs w:val="28"/>
          <w:lang w:eastAsia="ru-RU"/>
        </w:rPr>
        <w:t xml:space="preserve">Объем </w:t>
      </w:r>
      <w:r>
        <w:rPr>
          <w:rFonts w:eastAsia="Times New Roman" w:ascii="Times New Roman" w:hAnsi="Times New Roman"/>
          <w:sz w:val="28"/>
          <w:szCs w:val="28"/>
          <w:lang w:eastAsia="ru-RU"/>
        </w:rPr>
        <w:t>дополнительной общеобразовательной общеразвивающей программы «шахматы» - 3 года по 144 часа в год.</w:t>
      </w:r>
    </w:p>
    <w:p>
      <w:pPr>
        <w:pStyle w:val="Normal"/>
        <w:spacing w:lineRule="auto" w:line="240" w:before="0" w:after="0"/>
        <w:ind w:firstLine="360"/>
        <w:jc w:val="both"/>
        <w:rPr>
          <w:rFonts w:ascii="Times New Roman" w:hAnsi="Times New Roman" w:eastAsia="Times New Roman"/>
          <w:color w:val="111111"/>
          <w:sz w:val="28"/>
          <w:szCs w:val="28"/>
          <w:lang w:eastAsia="ru-RU"/>
        </w:rPr>
      </w:pPr>
      <w:r>
        <w:rPr>
          <w:rFonts w:eastAsia="Times New Roman" w:ascii="Times New Roman" w:hAnsi="Times New Roman"/>
          <w:color w:val="111111"/>
          <w:sz w:val="28"/>
          <w:szCs w:val="28"/>
          <w:lang w:eastAsia="ru-RU"/>
        </w:rPr>
      </w:r>
    </w:p>
    <w:p>
      <w:pPr>
        <w:pStyle w:val="Normal"/>
        <w:spacing w:lineRule="auto" w:line="240" w:before="0" w:after="0"/>
        <w:jc w:val="both"/>
        <w:rPr>
          <w:rFonts w:ascii="Times New Roman" w:hAnsi="Times New Roman"/>
          <w:b/>
          <w:sz w:val="28"/>
          <w:szCs w:val="28"/>
        </w:rPr>
      </w:pPr>
      <w:r>
        <w:rPr>
          <w:rFonts w:eastAsia="Times New Roman" w:ascii="Times New Roman" w:hAnsi="Times New Roman"/>
          <w:b/>
          <w:iCs/>
          <w:color w:val="111111"/>
          <w:sz w:val="28"/>
          <w:szCs w:val="28"/>
          <w:lang w:eastAsia="ru-RU"/>
        </w:rPr>
        <w:t>Формы организации образовательного процесса.</w:t>
      </w:r>
      <w:r>
        <w:rPr>
          <w:rFonts w:ascii="Times New Roman" w:hAnsi="Times New Roman"/>
          <w:b/>
          <w:sz w:val="28"/>
          <w:szCs w:val="28"/>
        </w:rPr>
        <w:t xml:space="preserve"> </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Теоретическая работа с детьми проводится в форме лекций, диспутов, бесед, анализируются сыгранные ребятами партии, а также разбираются партии известных шахматистов, ребята готовят доклады по истории шахмат.</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Практические занятия также разнообразны по своей форме – это и сеансы одновременной игры с руководителем, и конкурсы по решению задач, этюдов, и игровые занятия, турниры, игры с гандикапом, игры различного типа на шахматную тематику.</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Индивидуальные занятия проводятся для детей, у которых возникают трудности с усвоением программы, а так же для тех воспитанников, которые способны на изучение материала быстрее и глубже остальных.</w:t>
      </w:r>
    </w:p>
    <w:p>
      <w:pPr>
        <w:pStyle w:val="Normal"/>
        <w:spacing w:lineRule="auto" w:line="240" w:before="0" w:after="0"/>
        <w:ind w:firstLine="1248"/>
        <w:jc w:val="both"/>
        <w:rPr>
          <w:rFonts w:ascii="Times New Roman" w:hAnsi="Times New Roman"/>
          <w:sz w:val="28"/>
          <w:szCs w:val="28"/>
        </w:rPr>
      </w:pPr>
      <w:r>
        <w:rPr>
          <w:rFonts w:ascii="Times New Roman" w:hAnsi="Times New Roman"/>
          <w:sz w:val="28"/>
          <w:szCs w:val="28"/>
        </w:rPr>
      </w:r>
    </w:p>
    <w:p>
      <w:pPr>
        <w:pStyle w:val="Normal"/>
        <w:tabs>
          <w:tab w:val="clear" w:pos="708"/>
          <w:tab w:val="left" w:pos="1320" w:leader="none"/>
        </w:tabs>
        <w:spacing w:lineRule="auto" w:line="240" w:before="0" w:after="0"/>
        <w:jc w:val="both"/>
        <w:rPr>
          <w:rFonts w:ascii="Times New Roman" w:hAnsi="Times New Roman"/>
          <w:b/>
          <w:sz w:val="28"/>
          <w:szCs w:val="28"/>
        </w:rPr>
      </w:pPr>
      <w:r>
        <w:rPr>
          <w:rFonts w:ascii="Times New Roman" w:hAnsi="Times New Roman"/>
          <w:b/>
          <w:sz w:val="28"/>
          <w:szCs w:val="28"/>
        </w:rPr>
        <w:t xml:space="preserve">Срок освоения программы </w:t>
      </w:r>
    </w:p>
    <w:p>
      <w:pPr>
        <w:pStyle w:val="Normal"/>
        <w:tabs>
          <w:tab w:val="clear" w:pos="708"/>
          <w:tab w:val="left" w:pos="1320" w:leader="none"/>
        </w:tabs>
        <w:spacing w:lineRule="auto" w:line="240" w:before="0" w:after="0"/>
        <w:jc w:val="both"/>
        <w:rPr>
          <w:rFonts w:ascii="Times New Roman" w:hAnsi="Times New Roman"/>
          <w:sz w:val="28"/>
          <w:szCs w:val="28"/>
        </w:rPr>
      </w:pPr>
      <w:r>
        <w:rPr>
          <w:rFonts w:eastAsia="Times New Roman" w:ascii="Times New Roman" w:hAnsi="Times New Roman"/>
          <w:sz w:val="28"/>
          <w:szCs w:val="28"/>
          <w:lang w:eastAsia="ru-RU"/>
        </w:rPr>
        <w:t>Программа рассчитана в соответствии с учебным планом школы   на 144 занятий первый год обучения, 144 занятий второй год обучения, 144 занятий третий год обучения по 4 часа в неделю.</w:t>
      </w:r>
    </w:p>
    <w:p>
      <w:pPr>
        <w:pStyle w:val="Normal"/>
        <w:tabs>
          <w:tab w:val="clear" w:pos="708"/>
          <w:tab w:val="left" w:pos="1320" w:leader="none"/>
        </w:tabs>
        <w:spacing w:lineRule="auto" w:line="240" w:before="0" w:after="0"/>
        <w:jc w:val="both"/>
        <w:rPr>
          <w:rFonts w:ascii="Times New Roman" w:hAnsi="Times New Roman"/>
          <w:b/>
          <w:sz w:val="28"/>
          <w:szCs w:val="28"/>
        </w:rPr>
      </w:pPr>
      <w:r>
        <w:rPr>
          <w:rFonts w:ascii="Times New Roman" w:hAnsi="Times New Roman"/>
          <w:b/>
          <w:sz w:val="28"/>
          <w:szCs w:val="28"/>
        </w:rPr>
      </w:r>
    </w:p>
    <w:p>
      <w:pPr>
        <w:pStyle w:val="Normal"/>
        <w:tabs>
          <w:tab w:val="clear" w:pos="708"/>
          <w:tab w:val="left" w:pos="1320" w:leader="none"/>
        </w:tabs>
        <w:spacing w:lineRule="auto" w:line="240" w:before="0" w:after="0"/>
        <w:jc w:val="both"/>
        <w:rPr>
          <w:rFonts w:ascii="Times New Roman" w:hAnsi="Times New Roman"/>
          <w:sz w:val="28"/>
          <w:szCs w:val="28"/>
        </w:rPr>
      </w:pPr>
      <w:r>
        <w:rPr>
          <w:rFonts w:ascii="Times New Roman" w:hAnsi="Times New Roman"/>
          <w:b/>
          <w:sz w:val="28"/>
          <w:szCs w:val="28"/>
        </w:rPr>
        <w:t>Режим занятий</w:t>
      </w:r>
      <w:r>
        <w:rPr>
          <w:rFonts w:ascii="Times New Roman" w:hAnsi="Times New Roman"/>
          <w:sz w:val="28"/>
          <w:szCs w:val="28"/>
        </w:rPr>
        <w:t xml:space="preserve"> </w:t>
      </w:r>
    </w:p>
    <w:p>
      <w:pPr>
        <w:pStyle w:val="Normal"/>
        <w:widowControl w:val="false"/>
        <w:spacing w:lineRule="auto" w:line="240" w:before="0" w:after="0"/>
        <w:jc w:val="both"/>
        <w:rPr>
          <w:rFonts w:ascii="Times New Roman" w:hAnsi="Times New Roman" w:eastAsia="Times New Roman"/>
          <w:color w:val="FF0000"/>
          <w:sz w:val="28"/>
          <w:szCs w:val="28"/>
          <w:lang w:eastAsia="ru-RU"/>
        </w:rPr>
      </w:pPr>
      <w:r>
        <w:rPr>
          <w:rStyle w:val="c7"/>
          <w:rFonts w:ascii="Times New Roman" w:hAnsi="Times New Roman"/>
          <w:color w:val="000000"/>
          <w:sz w:val="28"/>
          <w:szCs w:val="28"/>
        </w:rPr>
        <w:t>Занятия проводятся в учебном кабинете, 2 раза в неделю - 2 часа в день, 4 часа в неделю.</w:t>
      </w:r>
      <w:r>
        <w:rPr>
          <w:rStyle w:val="c72"/>
          <w:rFonts w:ascii="Times New Roman" w:hAnsi="Times New Roman"/>
          <w:color w:val="000000"/>
          <w:sz w:val="28"/>
          <w:szCs w:val="28"/>
          <w:shd w:fill="FFFFFF" w:val="clear"/>
        </w:rPr>
        <w:t> </w:t>
      </w:r>
      <w:r>
        <w:rPr>
          <w:rStyle w:val="c7"/>
          <w:rFonts w:ascii="Times New Roman" w:hAnsi="Times New Roman"/>
          <w:color w:val="000000"/>
          <w:sz w:val="28"/>
          <w:szCs w:val="28"/>
        </w:rPr>
        <w:t>Продолжительность учебного часа 40 минут и 10 минут времени на отдых, физ. минутки, релаксацию.</w:t>
      </w:r>
    </w:p>
    <w:p>
      <w:pPr>
        <w:pStyle w:val="Normal"/>
        <w:tabs>
          <w:tab w:val="clear" w:pos="708"/>
          <w:tab w:val="left" w:pos="1320" w:leader="none"/>
        </w:tabs>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hd w:val="clear" w:color="auto" w:fill="FFFFFF"/>
        <w:spacing w:lineRule="auto" w:line="312" w:before="0" w:after="0"/>
        <w:textAlignment w:val="baseline"/>
        <w:rPr>
          <w:rFonts w:ascii="Times New Roman" w:hAnsi="Times New Roman" w:eastAsia="Times New Roman"/>
          <w:b/>
          <w:sz w:val="28"/>
          <w:szCs w:val="28"/>
          <w:lang w:eastAsia="ru-RU"/>
        </w:rPr>
      </w:pPr>
      <w:r>
        <w:rPr>
          <w:rFonts w:eastAsia="Times New Roman" w:ascii="Times New Roman" w:hAnsi="Times New Roman"/>
          <w:b/>
          <w:sz w:val="28"/>
          <w:szCs w:val="28"/>
          <w:lang w:eastAsia="ru-RU"/>
        </w:rPr>
        <w:t xml:space="preserve">Формы подведения итогов реализации программы </w:t>
      </w:r>
    </w:p>
    <w:p>
      <w:pPr>
        <w:pStyle w:val="Normal"/>
        <w:widowControl w:val="false"/>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b/>
          <w:iCs/>
          <w:sz w:val="28"/>
          <w:szCs w:val="28"/>
          <w:lang w:eastAsia="ru-RU"/>
        </w:rPr>
        <w:t>Начальный или входной -</w:t>
      </w:r>
      <w:r>
        <w:rPr>
          <w:rFonts w:eastAsia="Times New Roman" w:ascii="Times New Roman" w:hAnsi="Times New Roman"/>
          <w:sz w:val="28"/>
          <w:szCs w:val="28"/>
          <w:lang w:eastAsia="ru-RU"/>
        </w:rPr>
        <w:t>Беседа, опрос, тестирование.</w:t>
      </w:r>
    </w:p>
    <w:p>
      <w:pPr>
        <w:pStyle w:val="Normal"/>
        <w:widowControl w:val="false"/>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b/>
          <w:sz w:val="28"/>
          <w:szCs w:val="28"/>
          <w:lang w:eastAsia="ru-RU"/>
        </w:rPr>
        <w:t>В течение всего года</w:t>
      </w:r>
      <w:r>
        <w:rPr>
          <w:rFonts w:eastAsia="Times New Roman" w:ascii="Times New Roman" w:hAnsi="Times New Roman"/>
          <w:sz w:val="28"/>
          <w:szCs w:val="28"/>
          <w:lang w:eastAsia="ru-RU"/>
        </w:rPr>
        <w:t xml:space="preserve"> – лекции, после каждого раздела игры, наблюдение, турниры. </w:t>
      </w:r>
    </w:p>
    <w:p>
      <w:pPr>
        <w:pStyle w:val="Normal"/>
        <w:widowControl w:val="false"/>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b/>
          <w:bCs/>
          <w:sz w:val="28"/>
          <w:szCs w:val="28"/>
          <w:lang w:eastAsia="ru-RU"/>
        </w:rPr>
        <w:t xml:space="preserve">Промежуточный- </w:t>
      </w:r>
      <w:r>
        <w:rPr>
          <w:rFonts w:eastAsia="Times New Roman" w:ascii="Times New Roman" w:hAnsi="Times New Roman"/>
          <w:sz w:val="28"/>
          <w:szCs w:val="28"/>
          <w:lang w:eastAsia="ru-RU"/>
        </w:rPr>
        <w:t xml:space="preserve">конкурс, праздник, опрос, открытые занятия. </w:t>
      </w:r>
    </w:p>
    <w:p>
      <w:pPr>
        <w:sectPr>
          <w:footerReference w:type="even" r:id="rId3"/>
          <w:footerReference w:type="default" r:id="rId4"/>
          <w:footerReference w:type="first" r:id="rId5"/>
          <w:type w:val="nextPage"/>
          <w:pgSz w:w="11906" w:h="16838"/>
          <w:pgMar w:left="1134" w:right="851" w:gutter="0" w:header="0" w:top="709" w:footer="709" w:bottom="766"/>
          <w:pgNumType w:fmt="decimal"/>
          <w:formProt w:val="false"/>
          <w:textDirection w:val="lrTb"/>
          <w:docGrid w:type="default" w:linePitch="360" w:charSpace="8192"/>
        </w:sectPr>
        <w:pStyle w:val="Normal"/>
        <w:widowControl w:val="false"/>
        <w:spacing w:lineRule="auto" w:line="240" w:before="0" w:after="0"/>
        <w:jc w:val="both"/>
        <w:rPr>
          <w:rFonts w:ascii="Times New Roman" w:hAnsi="Times New Roman" w:eastAsia="Times New Roman"/>
          <w:b/>
          <w:iCs/>
          <w:sz w:val="28"/>
          <w:szCs w:val="28"/>
          <w:lang w:eastAsia="ru-RU"/>
        </w:rPr>
      </w:pPr>
      <w:r>
        <w:rPr>
          <w:rFonts w:eastAsia="Times New Roman" w:ascii="Times New Roman" w:hAnsi="Times New Roman"/>
          <w:b/>
          <w:sz w:val="28"/>
          <w:szCs w:val="28"/>
          <w:lang w:eastAsia="ru-RU"/>
        </w:rPr>
        <w:t xml:space="preserve">Итоговый- </w:t>
      </w:r>
      <w:r>
        <w:rPr>
          <w:rFonts w:eastAsia="Times New Roman" w:ascii="Times New Roman" w:hAnsi="Times New Roman"/>
          <w:sz w:val="28"/>
          <w:szCs w:val="28"/>
          <w:lang w:eastAsia="ru-RU"/>
        </w:rPr>
        <w:t>чемпионат, посиделки.</w:t>
      </w:r>
    </w:p>
    <w:p>
      <w:pPr>
        <w:pStyle w:val="ListParagraph"/>
        <w:widowControl w:val="false"/>
        <w:numPr>
          <w:ilvl w:val="0"/>
          <w:numId w:val="6"/>
        </w:numPr>
        <w:spacing w:lineRule="auto" w:line="240" w:before="0" w:after="0"/>
        <w:contextualSpacing/>
        <w:jc w:val="center"/>
        <w:rPr>
          <w:rFonts w:ascii="Times New Roman" w:hAnsi="Times New Roman"/>
          <w:b/>
          <w:bCs/>
          <w:iCs/>
          <w:sz w:val="24"/>
          <w:szCs w:val="24"/>
        </w:rPr>
      </w:pPr>
      <w:r>
        <w:rPr>
          <w:rFonts w:ascii="Times New Roman" w:hAnsi="Times New Roman"/>
          <w:b/>
          <w:bCs/>
          <w:iCs/>
          <w:sz w:val="24"/>
          <w:szCs w:val="24"/>
        </w:rPr>
        <w:t>Учебный (тематический) план по годам обучения</w:t>
      </w:r>
    </w:p>
    <w:p>
      <w:pPr>
        <w:pStyle w:val="Normal"/>
        <w:widowControl w:val="false"/>
        <w:spacing w:lineRule="auto" w:line="240" w:before="0" w:after="0"/>
        <w:jc w:val="center"/>
        <w:rPr>
          <w:rFonts w:ascii="Times New Roman" w:hAnsi="Times New Roman"/>
          <w:b/>
          <w:bCs/>
          <w:iCs/>
          <w:sz w:val="24"/>
          <w:szCs w:val="24"/>
        </w:rPr>
      </w:pPr>
      <w:r>
        <w:rPr>
          <w:rFonts w:ascii="Times New Roman" w:hAnsi="Times New Roman"/>
          <w:b/>
          <w:bCs/>
          <w:iCs/>
          <w:sz w:val="24"/>
          <w:szCs w:val="24"/>
        </w:rPr>
      </w:r>
    </w:p>
    <w:tbl>
      <w:tblPr>
        <w:tblStyle w:val="af5"/>
        <w:tblW w:w="1460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835"/>
        <w:gridCol w:w="2834"/>
        <w:gridCol w:w="2836"/>
        <w:gridCol w:w="2977"/>
        <w:gridCol w:w="3119"/>
      </w:tblGrid>
      <w:tr>
        <w:trPr/>
        <w:tc>
          <w:tcPr>
            <w:tcW w:w="2835"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Год обучения</w:t>
            </w:r>
          </w:p>
        </w:tc>
        <w:tc>
          <w:tcPr>
            <w:tcW w:w="2834"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Продолжительность</w:t>
            </w:r>
          </w:p>
        </w:tc>
        <w:tc>
          <w:tcPr>
            <w:tcW w:w="2836"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Периодичность</w:t>
            </w:r>
          </w:p>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в неделю</w:t>
            </w:r>
          </w:p>
        </w:tc>
        <w:tc>
          <w:tcPr>
            <w:tcW w:w="2977"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Кол-во часов в неделю</w:t>
            </w:r>
          </w:p>
        </w:tc>
        <w:tc>
          <w:tcPr>
            <w:tcW w:w="3119"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Кол-во часов в год</w:t>
            </w:r>
          </w:p>
        </w:tc>
      </w:tr>
      <w:tr>
        <w:trPr/>
        <w:tc>
          <w:tcPr>
            <w:tcW w:w="2835"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1 год</w:t>
            </w:r>
          </w:p>
        </w:tc>
        <w:tc>
          <w:tcPr>
            <w:tcW w:w="2834"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2 часа</w:t>
            </w:r>
          </w:p>
        </w:tc>
        <w:tc>
          <w:tcPr>
            <w:tcW w:w="2836"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2 раза</w:t>
            </w:r>
          </w:p>
        </w:tc>
        <w:tc>
          <w:tcPr>
            <w:tcW w:w="2977"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4 часа</w:t>
            </w:r>
          </w:p>
        </w:tc>
        <w:tc>
          <w:tcPr>
            <w:tcW w:w="3119"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144 часа</w:t>
            </w:r>
          </w:p>
        </w:tc>
      </w:tr>
      <w:tr>
        <w:trPr/>
        <w:tc>
          <w:tcPr>
            <w:tcW w:w="2835"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2 год</w:t>
            </w:r>
          </w:p>
        </w:tc>
        <w:tc>
          <w:tcPr>
            <w:tcW w:w="2834"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2 часа</w:t>
            </w:r>
          </w:p>
        </w:tc>
        <w:tc>
          <w:tcPr>
            <w:tcW w:w="2836"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2 раза</w:t>
            </w:r>
          </w:p>
        </w:tc>
        <w:tc>
          <w:tcPr>
            <w:tcW w:w="2977"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4 часа</w:t>
            </w:r>
          </w:p>
        </w:tc>
        <w:tc>
          <w:tcPr>
            <w:tcW w:w="3119"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144 часа</w:t>
            </w:r>
          </w:p>
        </w:tc>
      </w:tr>
      <w:tr>
        <w:trPr/>
        <w:tc>
          <w:tcPr>
            <w:tcW w:w="2835"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3 год</w:t>
            </w:r>
          </w:p>
        </w:tc>
        <w:tc>
          <w:tcPr>
            <w:tcW w:w="2834"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2 часа</w:t>
            </w:r>
          </w:p>
        </w:tc>
        <w:tc>
          <w:tcPr>
            <w:tcW w:w="2836"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2 раза</w:t>
            </w:r>
          </w:p>
        </w:tc>
        <w:tc>
          <w:tcPr>
            <w:tcW w:w="2977"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4 часа</w:t>
            </w:r>
          </w:p>
        </w:tc>
        <w:tc>
          <w:tcPr>
            <w:tcW w:w="3119" w:type="dxa"/>
            <w:tcBorders/>
          </w:tcPr>
          <w:p>
            <w:pPr>
              <w:pStyle w:val="Normal"/>
              <w:widowControl/>
              <w:suppressAutoHyphens w:val="true"/>
              <w:spacing w:lineRule="auto" w:line="240" w:before="0" w:after="0"/>
              <w:jc w:val="center"/>
              <w:rPr>
                <w:rFonts w:ascii="Times New Roman" w:hAnsi="Times New Roman"/>
                <w:color w:val="000000"/>
                <w:sz w:val="24"/>
                <w:szCs w:val="24"/>
              </w:rPr>
            </w:pPr>
            <w:r>
              <w:rPr>
                <w:rFonts w:eastAsia="Calibri" w:ascii="Times New Roman" w:hAnsi="Times New Roman"/>
                <w:color w:val="000000"/>
                <w:kern w:val="0"/>
                <w:sz w:val="24"/>
                <w:szCs w:val="24"/>
                <w:lang w:val="ru-RU" w:eastAsia="en-US" w:bidi="ar-SA"/>
              </w:rPr>
              <w:t>144 часа</w:t>
            </w:r>
          </w:p>
        </w:tc>
      </w:tr>
    </w:tbl>
    <w:p>
      <w:pPr>
        <w:pStyle w:val="Normal"/>
        <w:spacing w:lineRule="auto" w:line="240" w:before="0" w:after="0"/>
        <w:jc w:val="center"/>
        <w:rPr>
          <w:rFonts w:ascii="Times New Roman" w:hAnsi="Times New Roman" w:eastAsia="Times New Roman"/>
          <w:b/>
          <w:iCs/>
          <w:color w:val="111111"/>
          <w:sz w:val="24"/>
          <w:szCs w:val="24"/>
          <w:lang w:eastAsia="ru-RU"/>
        </w:rPr>
      </w:pPr>
      <w:r>
        <w:rPr>
          <w:rFonts w:eastAsia="Times New Roman" w:ascii="Times New Roman" w:hAnsi="Times New Roman"/>
          <w:b/>
          <w:iCs/>
          <w:color w:val="111111"/>
          <w:sz w:val="24"/>
          <w:szCs w:val="24"/>
          <w:lang w:eastAsia="ru-RU"/>
        </w:rPr>
      </w:r>
    </w:p>
    <w:p>
      <w:pPr>
        <w:pStyle w:val="Normal"/>
        <w:spacing w:lineRule="auto" w:line="240" w:before="0" w:after="0"/>
        <w:jc w:val="center"/>
        <w:rPr>
          <w:rFonts w:ascii="Times New Roman" w:hAnsi="Times New Roman" w:eastAsia="Times New Roman"/>
          <w:b/>
          <w:iCs/>
          <w:color w:val="111111"/>
          <w:sz w:val="24"/>
          <w:szCs w:val="24"/>
          <w:lang w:eastAsia="ru-RU"/>
        </w:rPr>
      </w:pPr>
      <w:r>
        <w:rPr>
          <w:rFonts w:eastAsia="Times New Roman" w:ascii="Times New Roman" w:hAnsi="Times New Roman"/>
          <w:b/>
          <w:iCs/>
          <w:color w:val="111111"/>
          <w:sz w:val="24"/>
          <w:szCs w:val="24"/>
          <w:lang w:eastAsia="ru-RU"/>
        </w:rPr>
        <w:t>Тематический план</w:t>
      </w:r>
      <w:r>
        <w:rPr>
          <w:rFonts w:eastAsia="Times New Roman" w:ascii="Times New Roman" w:hAnsi="Times New Roman"/>
          <w:b/>
          <w:color w:val="111111"/>
          <w:sz w:val="24"/>
          <w:szCs w:val="24"/>
          <w:lang w:eastAsia="ru-RU"/>
        </w:rPr>
        <w:t> </w:t>
      </w:r>
      <w:r>
        <w:rPr>
          <w:rFonts w:eastAsia="Times New Roman" w:ascii="Times New Roman" w:hAnsi="Times New Roman"/>
          <w:b/>
          <w:iCs/>
          <w:color w:val="111111"/>
          <w:sz w:val="24"/>
          <w:szCs w:val="24"/>
          <w:lang w:eastAsia="ru-RU"/>
        </w:rPr>
        <w:t>дополнительной общеобразовательной общеразвивающей программы</w:t>
      </w:r>
    </w:p>
    <w:p>
      <w:pPr>
        <w:pStyle w:val="Normal"/>
        <w:spacing w:lineRule="auto" w:line="240" w:before="0" w:after="0"/>
        <w:jc w:val="center"/>
        <w:rPr>
          <w:rFonts w:ascii="Times New Roman" w:hAnsi="Times New Roman" w:eastAsia="Times New Roman"/>
          <w:b/>
          <w:iCs/>
          <w:color w:val="111111"/>
          <w:sz w:val="24"/>
          <w:szCs w:val="24"/>
          <w:u w:val="single"/>
          <w:lang w:eastAsia="ru-RU"/>
        </w:rPr>
      </w:pPr>
      <w:r>
        <w:rPr>
          <w:rFonts w:eastAsia="Times New Roman" w:ascii="Times New Roman" w:hAnsi="Times New Roman"/>
          <w:b/>
          <w:iCs/>
          <w:color w:val="111111"/>
          <w:sz w:val="24"/>
          <w:szCs w:val="24"/>
          <w:u w:val="single"/>
          <w:lang w:eastAsia="ru-RU"/>
        </w:rPr>
        <w:t>2.1.  (1 год обучения)</w:t>
      </w:r>
    </w:p>
    <w:p>
      <w:pPr>
        <w:pStyle w:val="Normal"/>
        <w:spacing w:lineRule="auto" w:line="240" w:before="0" w:after="0"/>
        <w:jc w:val="center"/>
        <w:rPr>
          <w:rFonts w:ascii="Times New Roman" w:hAnsi="Times New Roman" w:eastAsia="Times New Roman"/>
          <w:b/>
          <w:iCs/>
          <w:color w:val="111111"/>
          <w:sz w:val="24"/>
          <w:szCs w:val="24"/>
          <w:lang w:eastAsia="ru-RU"/>
        </w:rPr>
      </w:pPr>
      <w:r>
        <w:rPr>
          <w:rFonts w:eastAsia="Times New Roman" w:ascii="Times New Roman" w:hAnsi="Times New Roman"/>
          <w:b/>
          <w:iCs/>
          <w:color w:val="111111"/>
          <w:sz w:val="24"/>
          <w:szCs w:val="24"/>
          <w:lang w:eastAsia="ru-RU"/>
        </w:rPr>
      </w:r>
    </w:p>
    <w:tbl>
      <w:tblPr>
        <w:tblW w:w="5000" w:type="pct"/>
        <w:jc w:val="left"/>
        <w:tblInd w:w="0" w:type="dxa"/>
        <w:tblLayout w:type="fixed"/>
        <w:tblCellMar>
          <w:top w:w="0" w:type="dxa"/>
          <w:left w:w="10" w:type="dxa"/>
          <w:bottom w:w="0" w:type="dxa"/>
          <w:right w:w="10" w:type="dxa"/>
        </w:tblCellMar>
        <w:tblLook w:val="04a0" w:noHBand="0" w:noVBand="1" w:firstColumn="1" w:lastRow="0" w:lastColumn="0" w:firstRow="1"/>
      </w:tblPr>
      <w:tblGrid>
        <w:gridCol w:w="798"/>
        <w:gridCol w:w="3026"/>
        <w:gridCol w:w="1179"/>
        <w:gridCol w:w="1180"/>
        <w:gridCol w:w="1313"/>
        <w:gridCol w:w="237"/>
        <w:gridCol w:w="39"/>
        <w:gridCol w:w="2865"/>
        <w:gridCol w:w="283"/>
        <w:gridCol w:w="3386"/>
        <w:gridCol w:w="262"/>
      </w:tblGrid>
      <w:tr>
        <w:trPr>
          <w:trHeight w:val="283" w:hRule="exact"/>
        </w:trPr>
        <w:tc>
          <w:tcPr>
            <w:tcW w:w="798" w:type="dxa"/>
            <w:vMerge w:val="restart"/>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sz w:val="24"/>
                <w:szCs w:val="24"/>
              </w:rPr>
              <w:t>№</w:t>
            </w:r>
          </w:p>
        </w:tc>
        <w:tc>
          <w:tcPr>
            <w:tcW w:w="3026" w:type="dxa"/>
            <w:vMerge w:val="restart"/>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sz w:val="24"/>
                <w:szCs w:val="24"/>
              </w:rPr>
              <w:t>Название</w:t>
            </w:r>
          </w:p>
          <w:p>
            <w:pPr>
              <w:pStyle w:val="21"/>
              <w:shd w:val="clear" w:color="auto" w:fill="auto"/>
              <w:spacing w:lineRule="auto" w:line="240"/>
              <w:jc w:val="center"/>
              <w:rPr>
                <w:sz w:val="24"/>
                <w:szCs w:val="24"/>
              </w:rPr>
            </w:pPr>
            <w:r>
              <w:rPr>
                <w:rStyle w:val="2Calibri11pt"/>
                <w:rFonts w:cs="Times New Roman"/>
                <w:sz w:val="24"/>
                <w:szCs w:val="24"/>
              </w:rPr>
              <w:t>раздела,</w:t>
            </w:r>
          </w:p>
          <w:p>
            <w:pPr>
              <w:pStyle w:val="21"/>
              <w:shd w:val="clear" w:color="auto" w:fill="auto"/>
              <w:spacing w:lineRule="auto" w:line="240"/>
              <w:jc w:val="center"/>
              <w:rPr>
                <w:sz w:val="24"/>
                <w:szCs w:val="24"/>
              </w:rPr>
            </w:pPr>
            <w:r>
              <w:rPr>
                <w:rStyle w:val="2Calibri11pt"/>
                <w:rFonts w:cs="Times New Roman"/>
                <w:sz w:val="24"/>
                <w:szCs w:val="24"/>
              </w:rPr>
              <w:t>темы</w:t>
            </w:r>
          </w:p>
        </w:tc>
        <w:tc>
          <w:tcPr>
            <w:tcW w:w="3672" w:type="dxa"/>
            <w:gridSpan w:val="3"/>
            <w:tcBorders>
              <w:top w:val="single" w:sz="4" w:space="0" w:color="000000"/>
              <w:left w:val="single" w:sz="4" w:space="0" w:color="000000"/>
            </w:tcBorders>
            <w:shd w:color="auto" w:fill="FFFFFF" w:val="clear"/>
          </w:tcPr>
          <w:p>
            <w:pPr>
              <w:pStyle w:val="21"/>
              <w:shd w:val="clear" w:color="auto" w:fill="auto"/>
              <w:spacing w:lineRule="auto" w:line="240"/>
              <w:jc w:val="center"/>
              <w:rPr>
                <w:sz w:val="24"/>
                <w:szCs w:val="24"/>
              </w:rPr>
            </w:pPr>
            <w:r>
              <w:rPr>
                <w:rStyle w:val="2Calibri11pt"/>
                <w:rFonts w:cs="Times New Roman"/>
                <w:sz w:val="24"/>
                <w:szCs w:val="24"/>
              </w:rPr>
              <w:t>Количество часов</w:t>
            </w:r>
          </w:p>
        </w:tc>
        <w:tc>
          <w:tcPr>
            <w:tcW w:w="3141" w:type="dxa"/>
            <w:gridSpan w:val="3"/>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sz w:val="24"/>
                <w:szCs w:val="24"/>
              </w:rPr>
              <w:t>Формы</w:t>
            </w:r>
          </w:p>
          <w:p>
            <w:pPr>
              <w:pStyle w:val="21"/>
              <w:shd w:val="clear" w:color="auto" w:fill="auto"/>
              <w:spacing w:lineRule="auto" w:line="240"/>
              <w:jc w:val="center"/>
              <w:rPr>
                <w:sz w:val="24"/>
                <w:szCs w:val="24"/>
              </w:rPr>
            </w:pPr>
            <w:r>
              <w:rPr>
                <w:rStyle w:val="2Calibri11pt"/>
                <w:rFonts w:cs="Times New Roman"/>
                <w:sz w:val="24"/>
                <w:szCs w:val="24"/>
              </w:rPr>
              <w:t>организации</w:t>
            </w:r>
          </w:p>
          <w:p>
            <w:pPr>
              <w:pStyle w:val="21"/>
              <w:shd w:val="clear" w:color="auto" w:fill="auto"/>
              <w:spacing w:lineRule="auto" w:line="240"/>
              <w:jc w:val="center"/>
              <w:rPr>
                <w:sz w:val="24"/>
                <w:szCs w:val="24"/>
              </w:rPr>
            </w:pPr>
            <w:r>
              <w:rPr>
                <w:rStyle w:val="2Calibri11pt"/>
                <w:rFonts w:cs="Times New Roman"/>
                <w:sz w:val="24"/>
                <w:szCs w:val="24"/>
              </w:rPr>
              <w:t>занятий</w:t>
            </w:r>
          </w:p>
        </w:tc>
        <w:tc>
          <w:tcPr>
            <w:tcW w:w="3669" w:type="dxa"/>
            <w:gridSpan w:val="2"/>
            <w:tcBorders>
              <w:top w:val="single" w:sz="4" w:space="0" w:color="000000"/>
              <w:left w:val="single" w:sz="4" w:space="0" w:color="000000"/>
              <w:right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sz w:val="24"/>
                <w:szCs w:val="24"/>
              </w:rPr>
              <w:t>Формы</w:t>
            </w:r>
          </w:p>
          <w:p>
            <w:pPr>
              <w:pStyle w:val="21"/>
              <w:shd w:val="clear" w:color="auto" w:fill="auto"/>
              <w:spacing w:lineRule="auto" w:line="240"/>
              <w:jc w:val="center"/>
              <w:rPr>
                <w:sz w:val="24"/>
                <w:szCs w:val="24"/>
              </w:rPr>
            </w:pPr>
            <w:r>
              <w:rPr>
                <w:rStyle w:val="2Calibri11pt"/>
                <w:rFonts w:cs="Times New Roman"/>
                <w:sz w:val="24"/>
                <w:szCs w:val="24"/>
              </w:rPr>
              <w:t>аттестации</w:t>
            </w:r>
          </w:p>
          <w:p>
            <w:pPr>
              <w:pStyle w:val="21"/>
              <w:shd w:val="clear" w:color="auto" w:fill="auto"/>
              <w:spacing w:lineRule="auto" w:line="240"/>
              <w:jc w:val="center"/>
              <w:rPr>
                <w:sz w:val="24"/>
                <w:szCs w:val="24"/>
              </w:rPr>
            </w:pPr>
            <w:r>
              <w:rPr>
                <w:rStyle w:val="2Calibri11pt"/>
                <w:rFonts w:cs="Times New Roman"/>
                <w:sz w:val="24"/>
                <w:szCs w:val="24"/>
              </w:rPr>
              <w:t>(контроля)</w:t>
            </w:r>
          </w:p>
        </w:tc>
        <w:tc>
          <w:tcPr>
            <w:tcW w:w="262" w:type="dxa"/>
            <w:tcBorders/>
          </w:tcPr>
          <w:p>
            <w:pPr>
              <w:pStyle w:val="Normal"/>
              <w:widowControl w:val="false"/>
              <w:spacing w:before="0" w:after="200"/>
              <w:rPr/>
            </w:pPr>
            <w:r>
              <w:rPr/>
            </w:r>
          </w:p>
        </w:tc>
      </w:tr>
      <w:tr>
        <w:trPr>
          <w:trHeight w:val="751" w:hRule="exact"/>
        </w:trPr>
        <w:tc>
          <w:tcPr>
            <w:tcW w:w="798" w:type="dxa"/>
            <w:vMerge w:val="continue"/>
            <w:tcBorders>
              <w:left w:val="single" w:sz="4" w:space="0" w:color="000000"/>
            </w:tcBorders>
            <w:shd w:color="auto" w:fill="FFFFFF" w:val="clear"/>
            <w:vAlign w:val="cente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3026" w:type="dxa"/>
            <w:vMerge w:val="continue"/>
            <w:tcBorders>
              <w:left w:val="single" w:sz="4" w:space="0" w:color="000000"/>
            </w:tcBorders>
            <w:shd w:color="auto" w:fill="FFFFFF" w:val="clear"/>
            <w:vAlign w:val="cente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1179" w:type="dxa"/>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b/>
                <w:sz w:val="24"/>
                <w:szCs w:val="24"/>
              </w:rPr>
            </w:pPr>
            <w:r>
              <w:rPr>
                <w:rStyle w:val="2Calibri11pt"/>
                <w:rFonts w:cs="Times New Roman"/>
                <w:b w:val="false"/>
                <w:sz w:val="24"/>
                <w:szCs w:val="24"/>
              </w:rPr>
              <w:t>всего</w:t>
            </w:r>
          </w:p>
        </w:tc>
        <w:tc>
          <w:tcPr>
            <w:tcW w:w="1180" w:type="dxa"/>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b/>
                <w:sz w:val="24"/>
                <w:szCs w:val="24"/>
              </w:rPr>
            </w:pPr>
            <w:r>
              <w:rPr>
                <w:rStyle w:val="2Calibri11pt"/>
                <w:rFonts w:cs="Times New Roman"/>
                <w:b w:val="false"/>
                <w:sz w:val="24"/>
                <w:szCs w:val="24"/>
              </w:rPr>
              <w:t>теория</w:t>
            </w:r>
          </w:p>
        </w:tc>
        <w:tc>
          <w:tcPr>
            <w:tcW w:w="1313" w:type="dxa"/>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b/>
                <w:sz w:val="24"/>
                <w:szCs w:val="24"/>
              </w:rPr>
            </w:pPr>
            <w:r>
              <w:rPr>
                <w:rStyle w:val="2Calibri11pt"/>
                <w:rFonts w:cs="Times New Roman"/>
                <w:b w:val="false"/>
                <w:sz w:val="24"/>
                <w:szCs w:val="24"/>
              </w:rPr>
              <w:t>практика</w:t>
            </w:r>
          </w:p>
        </w:tc>
        <w:tc>
          <w:tcPr>
            <w:tcW w:w="3141" w:type="dxa"/>
            <w:gridSpan w:val="3"/>
            <w:tcBorders>
              <w:left w:val="single" w:sz="4" w:space="0" w:color="000000"/>
            </w:tcBorders>
            <w:shd w:color="auto" w:fill="FFFFFF" w:val="clear"/>
            <w:vAlign w:val="cente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3669" w:type="dxa"/>
            <w:gridSpan w:val="2"/>
            <w:tcBorders>
              <w:left w:val="single" w:sz="4" w:space="0" w:color="000000"/>
              <w:right w:val="single" w:sz="4" w:space="0" w:color="000000"/>
            </w:tcBorders>
            <w:shd w:color="auto" w:fill="FFFFFF" w:val="clear"/>
            <w:vAlign w:val="cente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262" w:type="dxa"/>
            <w:tcBorders/>
          </w:tcPr>
          <w:p>
            <w:pPr>
              <w:pStyle w:val="Normal"/>
              <w:widowControl w:val="false"/>
              <w:spacing w:before="0" w:after="200"/>
              <w:rPr/>
            </w:pPr>
            <w:r>
              <w:rPr/>
            </w:r>
          </w:p>
        </w:tc>
      </w:tr>
      <w:tr>
        <w:trPr>
          <w:trHeight w:val="879" w:hRule="exact"/>
        </w:trPr>
        <w:tc>
          <w:tcPr>
            <w:tcW w:w="798" w:type="dxa"/>
            <w:tcBorders>
              <w:top w:val="single" w:sz="4" w:space="0" w:color="000000"/>
              <w:left w:val="single" w:sz="4" w:space="0" w:color="000000"/>
            </w:tcBorders>
            <w:shd w:color="auto" w:fill="FFFFFF" w:val="clear"/>
            <w:vAlign w:val="center"/>
          </w:tcPr>
          <w:p>
            <w:pPr>
              <w:pStyle w:val="21"/>
              <w:shd w:val="clear" w:color="auto" w:fill="auto"/>
              <w:spacing w:lineRule="auto" w:line="240"/>
              <w:ind w:right="-121"/>
              <w:jc w:val="center"/>
              <w:rPr>
                <w:sz w:val="24"/>
                <w:szCs w:val="24"/>
              </w:rPr>
            </w:pPr>
            <w:r>
              <w:rPr>
                <w:sz w:val="24"/>
                <w:szCs w:val="24"/>
              </w:rPr>
              <w:t>1.</w:t>
            </w:r>
          </w:p>
        </w:tc>
        <w:tc>
          <w:tcPr>
            <w:tcW w:w="3026"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Шахматная доска.</w:t>
            </w:r>
          </w:p>
        </w:tc>
        <w:tc>
          <w:tcPr>
            <w:tcW w:w="1179"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8ч.</w:t>
            </w:r>
          </w:p>
        </w:tc>
        <w:tc>
          <w:tcPr>
            <w:tcW w:w="1180"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4 ч.</w:t>
            </w:r>
          </w:p>
        </w:tc>
        <w:tc>
          <w:tcPr>
            <w:tcW w:w="1313"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4ч.</w:t>
            </w:r>
          </w:p>
        </w:tc>
        <w:tc>
          <w:tcPr>
            <w:tcW w:w="3141" w:type="dxa"/>
            <w:gridSpan w:val="3"/>
            <w:tcBorders>
              <w:top w:val="single" w:sz="4" w:space="0" w:color="000000"/>
              <w:lef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Дидактические задания и игры</w:t>
            </w:r>
          </w:p>
        </w:tc>
        <w:tc>
          <w:tcPr>
            <w:tcW w:w="3669" w:type="dxa"/>
            <w:gridSpan w:val="2"/>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Входной контроль</w:t>
            </w:r>
          </w:p>
        </w:tc>
        <w:tc>
          <w:tcPr>
            <w:tcW w:w="262" w:type="dxa"/>
            <w:tcBorders/>
          </w:tcPr>
          <w:p>
            <w:pPr>
              <w:pStyle w:val="Normal"/>
              <w:widowControl w:val="false"/>
              <w:spacing w:before="0" w:after="200"/>
              <w:rPr/>
            </w:pPr>
            <w:r>
              <w:rPr/>
            </w:r>
          </w:p>
        </w:tc>
      </w:tr>
      <w:tr>
        <w:trPr>
          <w:trHeight w:val="1245" w:hRule="exact"/>
        </w:trPr>
        <w:tc>
          <w:tcPr>
            <w:tcW w:w="798" w:type="dxa"/>
            <w:tcBorders>
              <w:top w:val="single" w:sz="4" w:space="0" w:color="000000"/>
              <w:left w:val="single" w:sz="4" w:space="0" w:color="000000"/>
            </w:tcBorders>
            <w:shd w:color="auto" w:fill="FFFFFF" w:val="clear"/>
            <w:vAlign w:val="center"/>
          </w:tcPr>
          <w:p>
            <w:pPr>
              <w:pStyle w:val="21"/>
              <w:shd w:val="clear" w:color="auto" w:fill="auto"/>
              <w:spacing w:lineRule="auto" w:line="240"/>
              <w:ind w:right="-121"/>
              <w:jc w:val="center"/>
              <w:rPr>
                <w:sz w:val="24"/>
                <w:szCs w:val="24"/>
              </w:rPr>
            </w:pPr>
            <w:r>
              <w:rPr>
                <w:sz w:val="24"/>
                <w:szCs w:val="24"/>
              </w:rPr>
              <w:t>2.</w:t>
            </w:r>
          </w:p>
        </w:tc>
        <w:tc>
          <w:tcPr>
            <w:tcW w:w="3026"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Шахматные фигуры.</w:t>
            </w:r>
          </w:p>
        </w:tc>
        <w:tc>
          <w:tcPr>
            <w:tcW w:w="1179"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8 ч.</w:t>
            </w:r>
          </w:p>
        </w:tc>
        <w:tc>
          <w:tcPr>
            <w:tcW w:w="1180"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2 ч.</w:t>
            </w:r>
          </w:p>
        </w:tc>
        <w:tc>
          <w:tcPr>
            <w:tcW w:w="1313"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6ч.</w:t>
            </w:r>
          </w:p>
        </w:tc>
        <w:tc>
          <w:tcPr>
            <w:tcW w:w="3141" w:type="dxa"/>
            <w:gridSpan w:val="3"/>
            <w:tcBorders>
              <w:top w:val="single" w:sz="4" w:space="0" w:color="000000"/>
              <w:lef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Дидактические задания и игры</w:t>
            </w:r>
          </w:p>
        </w:tc>
        <w:tc>
          <w:tcPr>
            <w:tcW w:w="3669" w:type="dxa"/>
            <w:gridSpan w:val="2"/>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Выполнение практических и контрольных заданий</w:t>
            </w:r>
            <w:r>
              <w:rPr>
                <w:rFonts w:eastAsia="Times New Roman" w:ascii="Times New Roman" w:hAnsi="Times New Roman"/>
                <w:color w:val="111111"/>
                <w:sz w:val="24"/>
                <w:szCs w:val="24"/>
                <w:lang w:eastAsia="ru-RU"/>
              </w:rPr>
              <w:t xml:space="preserve"> в сети «Интернет»</w:t>
            </w:r>
          </w:p>
        </w:tc>
        <w:tc>
          <w:tcPr>
            <w:tcW w:w="262" w:type="dxa"/>
            <w:tcBorders/>
          </w:tcPr>
          <w:p>
            <w:pPr>
              <w:pStyle w:val="Normal"/>
              <w:widowControl w:val="false"/>
              <w:spacing w:before="0" w:after="200"/>
              <w:rPr/>
            </w:pPr>
            <w:r>
              <w:rPr/>
            </w:r>
          </w:p>
        </w:tc>
      </w:tr>
      <w:tr>
        <w:trPr>
          <w:trHeight w:val="711" w:hRule="exact"/>
        </w:trPr>
        <w:tc>
          <w:tcPr>
            <w:tcW w:w="798" w:type="dxa"/>
            <w:tcBorders>
              <w:top w:val="single" w:sz="4" w:space="0" w:color="000000"/>
              <w:left w:val="single" w:sz="4" w:space="0" w:color="000000"/>
            </w:tcBorders>
            <w:shd w:color="auto" w:fill="FFFFFF" w:val="clear"/>
            <w:vAlign w:val="center"/>
          </w:tcPr>
          <w:p>
            <w:pPr>
              <w:pStyle w:val="21"/>
              <w:shd w:val="clear" w:color="auto" w:fill="auto"/>
              <w:spacing w:lineRule="auto" w:line="240"/>
              <w:ind w:right="-121"/>
              <w:jc w:val="center"/>
              <w:rPr>
                <w:sz w:val="24"/>
                <w:szCs w:val="24"/>
              </w:rPr>
            </w:pPr>
            <w:r>
              <w:rPr>
                <w:sz w:val="24"/>
                <w:szCs w:val="24"/>
              </w:rPr>
              <w:t>3.</w:t>
            </w:r>
          </w:p>
        </w:tc>
        <w:tc>
          <w:tcPr>
            <w:tcW w:w="3026"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Начальная расстановка фигур.</w:t>
            </w:r>
          </w:p>
        </w:tc>
        <w:tc>
          <w:tcPr>
            <w:tcW w:w="1179"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4 ч.</w:t>
            </w:r>
          </w:p>
        </w:tc>
        <w:tc>
          <w:tcPr>
            <w:tcW w:w="1180"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2ч.</w:t>
            </w:r>
          </w:p>
        </w:tc>
        <w:tc>
          <w:tcPr>
            <w:tcW w:w="1313"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2ч.</w:t>
            </w:r>
          </w:p>
        </w:tc>
        <w:tc>
          <w:tcPr>
            <w:tcW w:w="3141" w:type="dxa"/>
            <w:gridSpan w:val="3"/>
            <w:tcBorders>
              <w:top w:val="single" w:sz="4" w:space="0" w:color="000000"/>
              <w:lef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Дидактические задания и игры</w:t>
            </w:r>
          </w:p>
        </w:tc>
        <w:tc>
          <w:tcPr>
            <w:tcW w:w="3669" w:type="dxa"/>
            <w:gridSpan w:val="2"/>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eastAsia="Times New Roman" w:ascii="Times New Roman" w:hAnsi="Times New Roman"/>
                <w:color w:val="111111"/>
                <w:sz w:val="24"/>
                <w:szCs w:val="24"/>
                <w:lang w:eastAsia="ru-RU"/>
              </w:rPr>
              <w:t>Логические и проблемные задания</w:t>
            </w:r>
          </w:p>
        </w:tc>
        <w:tc>
          <w:tcPr>
            <w:tcW w:w="262" w:type="dxa"/>
            <w:tcBorders/>
          </w:tcPr>
          <w:p>
            <w:pPr>
              <w:pStyle w:val="Normal"/>
              <w:widowControl w:val="false"/>
              <w:spacing w:before="0" w:after="200"/>
              <w:rPr/>
            </w:pPr>
            <w:r>
              <w:rPr/>
            </w:r>
          </w:p>
        </w:tc>
      </w:tr>
      <w:tr>
        <w:trPr>
          <w:trHeight w:val="848" w:hRule="exact"/>
        </w:trPr>
        <w:tc>
          <w:tcPr>
            <w:tcW w:w="798" w:type="dxa"/>
            <w:tcBorders>
              <w:top w:val="single" w:sz="4" w:space="0" w:color="000000"/>
              <w:left w:val="single" w:sz="4" w:space="0" w:color="000000"/>
            </w:tcBorders>
            <w:shd w:color="auto" w:fill="FFFFFF" w:val="clear"/>
            <w:vAlign w:val="center"/>
          </w:tcPr>
          <w:p>
            <w:pPr>
              <w:pStyle w:val="ListParagraph"/>
              <w:widowControl w:val="false"/>
              <w:spacing w:lineRule="auto" w:line="240" w:before="0" w:after="200"/>
              <w:ind w:left="0" w:right="-121"/>
              <w:contextualSpacing/>
              <w:jc w:val="center"/>
              <w:rPr>
                <w:rFonts w:ascii="Times New Roman" w:hAnsi="Times New Roman"/>
                <w:sz w:val="24"/>
                <w:szCs w:val="24"/>
              </w:rPr>
            </w:pPr>
            <w:r>
              <w:rPr>
                <w:rFonts w:ascii="Times New Roman" w:hAnsi="Times New Roman"/>
                <w:sz w:val="24"/>
                <w:szCs w:val="24"/>
              </w:rPr>
              <w:t>4.</w:t>
            </w:r>
          </w:p>
        </w:tc>
        <w:tc>
          <w:tcPr>
            <w:tcW w:w="3026"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Игра всеми фигурами из начального положения.</w:t>
            </w:r>
          </w:p>
        </w:tc>
        <w:tc>
          <w:tcPr>
            <w:tcW w:w="1179"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16 ч.</w:t>
            </w:r>
          </w:p>
        </w:tc>
        <w:tc>
          <w:tcPr>
            <w:tcW w:w="1180"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4 ч.</w:t>
            </w:r>
          </w:p>
        </w:tc>
        <w:tc>
          <w:tcPr>
            <w:tcW w:w="1313"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12ч.</w:t>
            </w:r>
          </w:p>
        </w:tc>
        <w:tc>
          <w:tcPr>
            <w:tcW w:w="3141" w:type="dxa"/>
            <w:gridSpan w:val="3"/>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Дидактические задания и игры</w:t>
            </w:r>
          </w:p>
        </w:tc>
        <w:tc>
          <w:tcPr>
            <w:tcW w:w="3669" w:type="dxa"/>
            <w:gridSpan w:val="2"/>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eastAsia="Times New Roman" w:ascii="Times New Roman" w:hAnsi="Times New Roman"/>
                <w:color w:val="111111"/>
                <w:sz w:val="24"/>
                <w:szCs w:val="24"/>
                <w:lang w:eastAsia="ru-RU"/>
              </w:rPr>
              <w:t>Деловые, имитационно-моделирующие игры</w:t>
            </w:r>
          </w:p>
        </w:tc>
        <w:tc>
          <w:tcPr>
            <w:tcW w:w="262" w:type="dxa"/>
            <w:tcBorders/>
          </w:tcPr>
          <w:p>
            <w:pPr>
              <w:pStyle w:val="Normal"/>
              <w:widowControl w:val="false"/>
              <w:spacing w:before="0" w:after="200"/>
              <w:rPr/>
            </w:pPr>
            <w:r>
              <w:rPr/>
            </w:r>
          </w:p>
        </w:tc>
      </w:tr>
      <w:tr>
        <w:trPr>
          <w:trHeight w:val="810" w:hRule="exact"/>
        </w:trPr>
        <w:tc>
          <w:tcPr>
            <w:tcW w:w="798" w:type="dxa"/>
            <w:tcBorders>
              <w:top w:val="single" w:sz="4" w:space="0" w:color="000000"/>
              <w:left w:val="single" w:sz="4" w:space="0" w:color="000000"/>
              <w:bottom w:val="single" w:sz="4" w:space="0" w:color="000000"/>
            </w:tcBorders>
            <w:shd w:color="auto" w:fill="FFFFFF" w:val="clear"/>
            <w:vAlign w:val="center"/>
          </w:tcPr>
          <w:p>
            <w:pPr>
              <w:pStyle w:val="ListParagraph"/>
              <w:widowControl w:val="false"/>
              <w:spacing w:lineRule="auto" w:line="240" w:before="0" w:after="200"/>
              <w:ind w:left="0" w:right="-121"/>
              <w:contextualSpacing/>
              <w:jc w:val="center"/>
              <w:rPr>
                <w:rFonts w:ascii="Times New Roman" w:hAnsi="Times New Roman"/>
                <w:sz w:val="24"/>
                <w:szCs w:val="24"/>
              </w:rPr>
            </w:pPr>
            <w:r>
              <w:rPr>
                <w:rFonts w:ascii="Times New Roman" w:hAnsi="Times New Roman"/>
                <w:sz w:val="24"/>
                <w:szCs w:val="24"/>
              </w:rPr>
              <w:t>5.</w:t>
            </w:r>
          </w:p>
        </w:tc>
        <w:tc>
          <w:tcPr>
            <w:tcW w:w="3026"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Ходы и взятие фигур.</w:t>
            </w:r>
          </w:p>
        </w:tc>
        <w:tc>
          <w:tcPr>
            <w:tcW w:w="1179"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32 ч.</w:t>
            </w:r>
          </w:p>
        </w:tc>
        <w:tc>
          <w:tcPr>
            <w:tcW w:w="1180"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6 ч.</w:t>
            </w:r>
          </w:p>
        </w:tc>
        <w:tc>
          <w:tcPr>
            <w:tcW w:w="1313"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26ч.</w:t>
            </w:r>
          </w:p>
        </w:tc>
        <w:tc>
          <w:tcPr>
            <w:tcW w:w="3141" w:type="dxa"/>
            <w:gridSpan w:val="3"/>
            <w:tcBorders>
              <w:top w:val="single" w:sz="4" w:space="0" w:color="000000"/>
              <w:left w:val="single" w:sz="4" w:space="0" w:color="000000"/>
              <w:bottom w:val="single" w:sz="4" w:space="0" w:color="000000"/>
            </w:tcBorders>
            <w:shd w:color="auto" w:fill="FFFFFF" w:val="clear"/>
          </w:tcPr>
          <w:p>
            <w:pPr>
              <w:pStyle w:val="Normal"/>
              <w:widowControl w:val="false"/>
              <w:spacing w:before="0" w:after="200"/>
              <w:rPr/>
            </w:pPr>
            <w:r>
              <w:rPr>
                <w:rFonts w:ascii="Times New Roman" w:hAnsi="Times New Roman"/>
                <w:sz w:val="24"/>
                <w:szCs w:val="24"/>
              </w:rPr>
              <w:t>Дидактические задания и игры</w:t>
            </w:r>
          </w:p>
        </w:tc>
        <w:tc>
          <w:tcPr>
            <w:tcW w:w="3669"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Выполнение практических и контрольных заданий,</w:t>
            </w:r>
            <w:r>
              <w:rPr>
                <w:rFonts w:eastAsia="Times New Roman" w:ascii="Times New Roman" w:hAnsi="Times New Roman"/>
                <w:color w:val="111111"/>
                <w:sz w:val="24"/>
                <w:szCs w:val="24"/>
                <w:lang w:eastAsia="ru-RU"/>
              </w:rPr>
              <w:t xml:space="preserve"> </w:t>
            </w:r>
            <w:r>
              <w:rPr>
                <w:rFonts w:eastAsia="Times New Roman" w:ascii="Times New Roman" w:hAnsi="Times New Roman"/>
                <w:sz w:val="24"/>
                <w:szCs w:val="24"/>
                <w:lang w:eastAsia="ru-RU"/>
              </w:rPr>
              <w:t>зачет</w:t>
            </w:r>
          </w:p>
        </w:tc>
        <w:tc>
          <w:tcPr>
            <w:tcW w:w="262" w:type="dxa"/>
            <w:tcBorders/>
          </w:tcPr>
          <w:p>
            <w:pPr>
              <w:pStyle w:val="Normal"/>
              <w:widowControl w:val="false"/>
              <w:spacing w:before="0" w:after="200"/>
              <w:rPr/>
            </w:pPr>
            <w:r>
              <w:rPr/>
            </w:r>
          </w:p>
        </w:tc>
      </w:tr>
      <w:tr>
        <w:trPr>
          <w:trHeight w:val="26" w:hRule="exact"/>
        </w:trPr>
        <w:tc>
          <w:tcPr>
            <w:tcW w:w="798" w:type="dxa"/>
            <w:tcBorders>
              <w:top w:val="single" w:sz="4" w:space="0" w:color="000000"/>
              <w:left w:val="single" w:sz="4" w:space="0" w:color="000000"/>
            </w:tcBorders>
            <w:shd w:color="auto" w:fill="FFFFFF" w:val="clear"/>
            <w:vAlign w:val="center"/>
          </w:tcPr>
          <w:p>
            <w:pPr>
              <w:pStyle w:val="ListParagraph"/>
              <w:widowControl w:val="false"/>
              <w:spacing w:lineRule="auto" w:line="240" w:before="0" w:after="200"/>
              <w:ind w:left="0" w:right="-121"/>
              <w:contextualSpacing/>
              <w:jc w:val="center"/>
              <w:rPr>
                <w:rFonts w:ascii="Times New Roman" w:hAnsi="Times New Roman"/>
                <w:sz w:val="24"/>
                <w:szCs w:val="24"/>
              </w:rPr>
            </w:pPr>
            <w:r>
              <w:rPr>
                <w:rFonts w:ascii="Times New Roman" w:hAnsi="Times New Roman"/>
                <w:sz w:val="24"/>
                <w:szCs w:val="24"/>
              </w:rPr>
            </w:r>
          </w:p>
        </w:tc>
        <w:tc>
          <w:tcPr>
            <w:tcW w:w="3026"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r>
          </w:p>
        </w:tc>
        <w:tc>
          <w:tcPr>
            <w:tcW w:w="1179"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1180"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1550" w:type="dxa"/>
            <w:gridSpan w:val="2"/>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39"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3148" w:type="dxa"/>
            <w:gridSpan w:val="2"/>
            <w:tcBorders>
              <w:top w:val="single" w:sz="4" w:space="0" w:color="000000"/>
              <w:left w:val="single" w:sz="4" w:space="0" w:color="000000"/>
            </w:tcBorders>
            <w:shd w:color="auto" w:fill="FFFFFF" w:val="clear"/>
          </w:tcPr>
          <w:p>
            <w:pPr>
              <w:pStyle w:val="Normal"/>
              <w:widowControl w:val="false"/>
              <w:spacing w:before="0" w:after="200"/>
              <w:rPr/>
            </w:pPr>
            <w:r>
              <w:rPr>
                <w:rFonts w:ascii="Times New Roman" w:hAnsi="Times New Roman"/>
                <w:sz w:val="24"/>
                <w:szCs w:val="24"/>
              </w:rPr>
              <w:t>Дидактические задания и игры</w:t>
            </w:r>
          </w:p>
        </w:tc>
        <w:tc>
          <w:tcPr>
            <w:tcW w:w="3648" w:type="dxa"/>
            <w:gridSpan w:val="2"/>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r>
          </w:p>
        </w:tc>
      </w:tr>
      <w:tr>
        <w:trPr>
          <w:trHeight w:val="858" w:hRule="exact"/>
        </w:trPr>
        <w:tc>
          <w:tcPr>
            <w:tcW w:w="798" w:type="dxa"/>
            <w:tcBorders>
              <w:top w:val="single" w:sz="4" w:space="0" w:color="000000"/>
              <w:left w:val="single" w:sz="4" w:space="0" w:color="000000"/>
            </w:tcBorders>
            <w:shd w:color="auto" w:fill="FFFFFF" w:val="clear"/>
            <w:vAlign w:val="center"/>
          </w:tcPr>
          <w:p>
            <w:pPr>
              <w:pStyle w:val="ListParagraph"/>
              <w:widowControl w:val="false"/>
              <w:spacing w:lineRule="auto" w:line="240" w:before="0" w:after="200"/>
              <w:ind w:left="0" w:right="-121"/>
              <w:contextualSpacing/>
              <w:jc w:val="center"/>
              <w:rPr>
                <w:rFonts w:ascii="Times New Roman" w:hAnsi="Times New Roman"/>
                <w:sz w:val="24"/>
                <w:szCs w:val="24"/>
              </w:rPr>
            </w:pPr>
            <w:r>
              <w:rPr>
                <w:rFonts w:ascii="Times New Roman" w:hAnsi="Times New Roman"/>
                <w:sz w:val="24"/>
                <w:szCs w:val="24"/>
              </w:rPr>
              <w:t>6.</w:t>
            </w:r>
          </w:p>
        </w:tc>
        <w:tc>
          <w:tcPr>
            <w:tcW w:w="3026"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Цель шахматной партии.</w:t>
            </w:r>
          </w:p>
        </w:tc>
        <w:tc>
          <w:tcPr>
            <w:tcW w:w="1179"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12 ч.</w:t>
            </w:r>
          </w:p>
        </w:tc>
        <w:tc>
          <w:tcPr>
            <w:tcW w:w="1180"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4ч.</w:t>
            </w:r>
          </w:p>
        </w:tc>
        <w:tc>
          <w:tcPr>
            <w:tcW w:w="1313"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8ч.</w:t>
            </w:r>
          </w:p>
        </w:tc>
        <w:tc>
          <w:tcPr>
            <w:tcW w:w="3141" w:type="dxa"/>
            <w:gridSpan w:val="3"/>
            <w:tcBorders>
              <w:top w:val="single" w:sz="4" w:space="0" w:color="000000"/>
              <w:left w:val="single" w:sz="4" w:space="0" w:color="000000"/>
              <w:bottom w:val="single" w:sz="4" w:space="0" w:color="000000"/>
            </w:tcBorders>
            <w:shd w:color="auto" w:fill="FFFFFF" w:val="clear"/>
          </w:tcPr>
          <w:p>
            <w:pPr>
              <w:pStyle w:val="Normal"/>
              <w:widowControl w:val="false"/>
              <w:spacing w:before="0" w:after="200"/>
              <w:rPr/>
            </w:pPr>
            <w:r>
              <w:rPr>
                <w:rFonts w:ascii="Times New Roman" w:hAnsi="Times New Roman"/>
                <w:sz w:val="24"/>
                <w:szCs w:val="24"/>
              </w:rPr>
              <w:t>Дидактические задания и игры</w:t>
            </w:r>
          </w:p>
        </w:tc>
        <w:tc>
          <w:tcPr>
            <w:tcW w:w="3669" w:type="dxa"/>
            <w:gridSpan w:val="2"/>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Наблюдение, выполнение заданий </w:t>
            </w:r>
            <w:r>
              <w:rPr>
                <w:rFonts w:eastAsia="Times New Roman" w:ascii="Times New Roman" w:hAnsi="Times New Roman"/>
                <w:color w:val="111111"/>
                <w:sz w:val="24"/>
                <w:szCs w:val="24"/>
                <w:lang w:eastAsia="ru-RU"/>
              </w:rPr>
              <w:t xml:space="preserve"> в сети «Интернет»</w:t>
            </w:r>
          </w:p>
        </w:tc>
        <w:tc>
          <w:tcPr>
            <w:tcW w:w="262" w:type="dxa"/>
            <w:tcBorders/>
          </w:tcPr>
          <w:p>
            <w:pPr>
              <w:pStyle w:val="Normal"/>
              <w:widowControl w:val="false"/>
              <w:spacing w:before="0" w:after="200"/>
              <w:rPr/>
            </w:pPr>
            <w:r>
              <w:rPr/>
            </w:r>
          </w:p>
        </w:tc>
      </w:tr>
      <w:tr>
        <w:trPr>
          <w:trHeight w:val="997" w:hRule="exact"/>
        </w:trPr>
        <w:tc>
          <w:tcPr>
            <w:tcW w:w="798" w:type="dxa"/>
            <w:tcBorders>
              <w:top w:val="single" w:sz="4" w:space="0" w:color="000000"/>
              <w:left w:val="single" w:sz="4" w:space="0" w:color="000000"/>
            </w:tcBorders>
            <w:shd w:color="auto" w:fill="FFFFFF" w:val="clear"/>
            <w:vAlign w:val="center"/>
          </w:tcPr>
          <w:p>
            <w:pPr>
              <w:pStyle w:val="ListParagraph"/>
              <w:widowControl w:val="false"/>
              <w:spacing w:lineRule="auto" w:line="240" w:before="0" w:after="200"/>
              <w:ind w:left="0" w:right="-121"/>
              <w:contextualSpacing/>
              <w:jc w:val="center"/>
              <w:rPr>
                <w:rFonts w:ascii="Times New Roman" w:hAnsi="Times New Roman"/>
                <w:sz w:val="24"/>
                <w:szCs w:val="24"/>
              </w:rPr>
            </w:pPr>
            <w:r>
              <w:rPr>
                <w:rFonts w:ascii="Times New Roman" w:hAnsi="Times New Roman"/>
                <w:sz w:val="24"/>
                <w:szCs w:val="24"/>
              </w:rPr>
              <w:t>7.</w:t>
            </w:r>
          </w:p>
        </w:tc>
        <w:tc>
          <w:tcPr>
            <w:tcW w:w="3026"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Игра всеми фигурами из начального положения.</w:t>
            </w:r>
          </w:p>
        </w:tc>
        <w:tc>
          <w:tcPr>
            <w:tcW w:w="1179"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12ч.</w:t>
            </w:r>
          </w:p>
        </w:tc>
        <w:tc>
          <w:tcPr>
            <w:tcW w:w="1180"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2ч.</w:t>
            </w:r>
          </w:p>
        </w:tc>
        <w:tc>
          <w:tcPr>
            <w:tcW w:w="1313"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10ч.</w:t>
            </w:r>
          </w:p>
        </w:tc>
        <w:tc>
          <w:tcPr>
            <w:tcW w:w="3141" w:type="dxa"/>
            <w:gridSpan w:val="3"/>
            <w:tcBorders>
              <w:top w:val="single" w:sz="4" w:space="0" w:color="000000"/>
              <w:left w:val="single" w:sz="4" w:space="0" w:color="000000"/>
              <w:bottom w:val="single" w:sz="4" w:space="0" w:color="000000"/>
            </w:tcBorders>
            <w:shd w:color="auto" w:fill="FFFFFF" w:val="clear"/>
          </w:tcPr>
          <w:p>
            <w:pPr>
              <w:pStyle w:val="Normal"/>
              <w:widowControl w:val="false"/>
              <w:spacing w:before="0" w:after="200"/>
              <w:rPr/>
            </w:pPr>
            <w:r>
              <w:rPr>
                <w:rFonts w:ascii="Times New Roman" w:hAnsi="Times New Roman"/>
                <w:sz w:val="24"/>
                <w:szCs w:val="24"/>
              </w:rPr>
              <w:t>Дидактические задания и игры</w:t>
            </w:r>
          </w:p>
        </w:tc>
        <w:tc>
          <w:tcPr>
            <w:tcW w:w="3669" w:type="dxa"/>
            <w:gridSpan w:val="2"/>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Практическое задание, участие в конкурсах и соревнованиях</w:t>
            </w:r>
          </w:p>
        </w:tc>
        <w:tc>
          <w:tcPr>
            <w:tcW w:w="262" w:type="dxa"/>
            <w:tcBorders/>
          </w:tcPr>
          <w:p>
            <w:pPr>
              <w:pStyle w:val="Normal"/>
              <w:widowControl w:val="false"/>
              <w:spacing w:before="0" w:after="200"/>
              <w:rPr/>
            </w:pPr>
            <w:r>
              <w:rPr/>
            </w:r>
          </w:p>
        </w:tc>
      </w:tr>
      <w:tr>
        <w:trPr>
          <w:trHeight w:val="863" w:hRule="exact"/>
        </w:trPr>
        <w:tc>
          <w:tcPr>
            <w:tcW w:w="798" w:type="dxa"/>
            <w:tcBorders>
              <w:top w:val="single" w:sz="4" w:space="0" w:color="000000"/>
              <w:left w:val="single" w:sz="4" w:space="0" w:color="000000"/>
            </w:tcBorders>
            <w:shd w:color="auto" w:fill="FFFFFF" w:val="clear"/>
            <w:vAlign w:val="center"/>
          </w:tcPr>
          <w:p>
            <w:pPr>
              <w:pStyle w:val="ListParagraph"/>
              <w:widowControl w:val="false"/>
              <w:spacing w:lineRule="auto" w:line="240" w:before="0" w:after="200"/>
              <w:ind w:left="0" w:right="-121"/>
              <w:contextualSpacing/>
              <w:jc w:val="center"/>
              <w:rPr>
                <w:rFonts w:ascii="Times New Roman" w:hAnsi="Times New Roman"/>
                <w:sz w:val="24"/>
                <w:szCs w:val="24"/>
              </w:rPr>
            </w:pPr>
            <w:r>
              <w:rPr>
                <w:rFonts w:ascii="Times New Roman" w:hAnsi="Times New Roman"/>
                <w:sz w:val="24"/>
                <w:szCs w:val="24"/>
              </w:rPr>
              <w:t>8.</w:t>
            </w:r>
          </w:p>
        </w:tc>
        <w:tc>
          <w:tcPr>
            <w:tcW w:w="3026"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Игра в  шахматы. Профориентация –встреча с людьми разных профессий</w:t>
            </w:r>
          </w:p>
        </w:tc>
        <w:tc>
          <w:tcPr>
            <w:tcW w:w="1179"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52 ч.</w:t>
            </w:r>
          </w:p>
        </w:tc>
        <w:tc>
          <w:tcPr>
            <w:tcW w:w="1180"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8ч.</w:t>
            </w:r>
          </w:p>
        </w:tc>
        <w:tc>
          <w:tcPr>
            <w:tcW w:w="1313"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44 ч.</w:t>
            </w:r>
          </w:p>
        </w:tc>
        <w:tc>
          <w:tcPr>
            <w:tcW w:w="3141" w:type="dxa"/>
            <w:gridSpan w:val="3"/>
            <w:tcBorders>
              <w:top w:val="single" w:sz="4" w:space="0" w:color="000000"/>
              <w:left w:val="single" w:sz="4" w:space="0" w:color="000000"/>
              <w:bottom w:val="single" w:sz="4" w:space="0" w:color="000000"/>
            </w:tcBorders>
            <w:shd w:color="auto" w:fill="FFFFFF" w:val="clear"/>
          </w:tcPr>
          <w:p>
            <w:pPr>
              <w:pStyle w:val="Normal"/>
              <w:widowControl w:val="false"/>
              <w:spacing w:before="0" w:after="200"/>
              <w:rPr/>
            </w:pPr>
            <w:r>
              <w:rPr>
                <w:rFonts w:ascii="Times New Roman" w:hAnsi="Times New Roman"/>
                <w:sz w:val="24"/>
                <w:szCs w:val="24"/>
              </w:rPr>
              <w:t>Дидактические задания и игры</w:t>
            </w:r>
          </w:p>
        </w:tc>
        <w:tc>
          <w:tcPr>
            <w:tcW w:w="3669" w:type="dxa"/>
            <w:gridSpan w:val="2"/>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Участие в конкурсах и соревнованиях. Тестирование</w:t>
            </w:r>
          </w:p>
        </w:tc>
        <w:tc>
          <w:tcPr>
            <w:tcW w:w="262" w:type="dxa"/>
            <w:tcBorders/>
          </w:tcPr>
          <w:p>
            <w:pPr>
              <w:pStyle w:val="Normal"/>
              <w:widowControl w:val="false"/>
              <w:spacing w:before="0" w:after="200"/>
              <w:rPr/>
            </w:pPr>
            <w:r>
              <w:rPr/>
            </w:r>
          </w:p>
        </w:tc>
      </w:tr>
      <w:tr>
        <w:trPr>
          <w:trHeight w:val="425" w:hRule="exact"/>
        </w:trPr>
        <w:tc>
          <w:tcPr>
            <w:tcW w:w="3824" w:type="dxa"/>
            <w:gridSpan w:val="2"/>
            <w:tcBorders>
              <w:top w:val="single" w:sz="4" w:space="0" w:color="000000"/>
              <w:left w:val="single" w:sz="4" w:space="0" w:color="000000"/>
              <w:bottom w:val="single" w:sz="4" w:space="0" w:color="000000"/>
            </w:tcBorders>
            <w:shd w:color="auto" w:fill="FFFFFF" w:val="clear"/>
            <w:vAlign w:val="center"/>
          </w:tcPr>
          <w:p>
            <w:pPr>
              <w:pStyle w:val="Normal"/>
              <w:widowControl w:val="false"/>
              <w:spacing w:lineRule="auto" w:line="240" w:before="0" w:after="200"/>
              <w:jc w:val="center"/>
              <w:rPr>
                <w:rFonts w:ascii="Times New Roman" w:hAnsi="Times New Roman"/>
                <w:b/>
                <w:sz w:val="24"/>
                <w:szCs w:val="24"/>
              </w:rPr>
            </w:pPr>
            <w:r>
              <w:rPr>
                <w:rFonts w:ascii="Times New Roman" w:hAnsi="Times New Roman"/>
                <w:b/>
                <w:sz w:val="24"/>
                <w:szCs w:val="24"/>
              </w:rPr>
              <w:t>Итого</w:t>
            </w:r>
          </w:p>
        </w:tc>
        <w:tc>
          <w:tcPr>
            <w:tcW w:w="1179"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200"/>
              <w:jc w:val="center"/>
              <w:rPr>
                <w:rFonts w:ascii="Times New Roman" w:hAnsi="Times New Roman"/>
                <w:b/>
                <w:sz w:val="24"/>
                <w:szCs w:val="24"/>
              </w:rPr>
            </w:pPr>
            <w:r>
              <w:rPr>
                <w:rFonts w:ascii="Times New Roman" w:hAnsi="Times New Roman"/>
                <w:b/>
                <w:sz w:val="24"/>
                <w:szCs w:val="24"/>
              </w:rPr>
            </w:r>
          </w:p>
        </w:tc>
        <w:tc>
          <w:tcPr>
            <w:tcW w:w="1180"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200"/>
              <w:jc w:val="center"/>
              <w:rPr>
                <w:rFonts w:ascii="Times New Roman" w:hAnsi="Times New Roman"/>
                <w:b/>
                <w:sz w:val="24"/>
                <w:szCs w:val="24"/>
              </w:rPr>
            </w:pPr>
            <w:r>
              <w:rPr>
                <w:rFonts w:ascii="Times New Roman" w:hAnsi="Times New Roman"/>
                <w:b/>
                <w:sz w:val="24"/>
                <w:szCs w:val="24"/>
              </w:rPr>
              <w:t>144ч.</w:t>
            </w:r>
          </w:p>
        </w:tc>
        <w:tc>
          <w:tcPr>
            <w:tcW w:w="1313"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200"/>
              <w:jc w:val="center"/>
              <w:rPr>
                <w:rFonts w:ascii="Times New Roman" w:hAnsi="Times New Roman"/>
                <w:b/>
                <w:sz w:val="24"/>
                <w:szCs w:val="24"/>
              </w:rPr>
            </w:pPr>
            <w:r>
              <w:rPr>
                <w:rFonts w:ascii="Times New Roman" w:hAnsi="Times New Roman"/>
                <w:b/>
                <w:sz w:val="24"/>
                <w:szCs w:val="24"/>
              </w:rPr>
              <w:t>112ч.</w:t>
            </w:r>
          </w:p>
        </w:tc>
        <w:tc>
          <w:tcPr>
            <w:tcW w:w="3141" w:type="dxa"/>
            <w:gridSpan w:val="3"/>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3669"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r>
          </w:p>
        </w:tc>
        <w:tc>
          <w:tcPr>
            <w:tcW w:w="262" w:type="dxa"/>
            <w:tcBorders/>
          </w:tcPr>
          <w:p>
            <w:pPr>
              <w:pStyle w:val="Normal"/>
              <w:widowControl w:val="false"/>
              <w:spacing w:before="0" w:after="200"/>
              <w:rPr/>
            </w:pPr>
            <w:r>
              <w:rPr/>
            </w:r>
          </w:p>
        </w:tc>
      </w:tr>
    </w:tbl>
    <w:p>
      <w:pPr>
        <w:pStyle w:val="Normal"/>
        <w:spacing w:lineRule="auto" w:line="240" w:before="0" w:after="0"/>
        <w:jc w:val="center"/>
        <w:rPr>
          <w:rFonts w:ascii="Times New Roman" w:hAnsi="Times New Roman" w:eastAsia="Times New Roman"/>
          <w:b/>
          <w:iCs/>
          <w:color w:val="111111"/>
          <w:sz w:val="24"/>
          <w:szCs w:val="24"/>
          <w:lang w:eastAsia="ru-RU"/>
        </w:rPr>
      </w:pPr>
      <w:r>
        <w:rPr>
          <w:rFonts w:eastAsia="Times New Roman" w:ascii="Times New Roman" w:hAnsi="Times New Roman"/>
          <w:b/>
          <w:iCs/>
          <w:color w:val="111111"/>
          <w:sz w:val="24"/>
          <w:szCs w:val="24"/>
          <w:lang w:eastAsia="ru-RU"/>
        </w:rPr>
      </w:r>
    </w:p>
    <w:p>
      <w:pPr>
        <w:pStyle w:val="Normal"/>
        <w:spacing w:lineRule="auto" w:line="240" w:before="0" w:after="0"/>
        <w:jc w:val="center"/>
        <w:rPr>
          <w:rFonts w:ascii="Times New Roman" w:hAnsi="Times New Roman" w:eastAsia="Times New Roman"/>
          <w:b/>
          <w:iCs/>
          <w:color w:val="111111"/>
          <w:sz w:val="24"/>
          <w:szCs w:val="24"/>
          <w:lang w:eastAsia="ru-RU"/>
        </w:rPr>
      </w:pPr>
      <w:r>
        <w:rPr>
          <w:rFonts w:eastAsia="Times New Roman" w:ascii="Times New Roman" w:hAnsi="Times New Roman"/>
          <w:b/>
          <w:iCs/>
          <w:color w:val="111111"/>
          <w:sz w:val="24"/>
          <w:szCs w:val="24"/>
          <w:lang w:eastAsia="ru-RU"/>
        </w:rPr>
      </w:r>
    </w:p>
    <w:p>
      <w:pPr>
        <w:pStyle w:val="Normal"/>
        <w:spacing w:lineRule="auto" w:line="240" w:before="0" w:after="0"/>
        <w:jc w:val="center"/>
        <w:rPr>
          <w:rFonts w:ascii="Times New Roman" w:hAnsi="Times New Roman" w:eastAsia="Times New Roman"/>
          <w:b/>
          <w:iCs/>
          <w:color w:val="111111"/>
          <w:sz w:val="24"/>
          <w:szCs w:val="24"/>
          <w:lang w:eastAsia="ru-RU"/>
        </w:rPr>
      </w:pPr>
      <w:r>
        <w:rPr>
          <w:rFonts w:eastAsia="Times New Roman" w:ascii="Times New Roman" w:hAnsi="Times New Roman"/>
          <w:b/>
          <w:iCs/>
          <w:color w:val="111111"/>
          <w:sz w:val="24"/>
          <w:szCs w:val="24"/>
          <w:lang w:eastAsia="ru-RU"/>
        </w:rPr>
        <w:t>Тематический план</w:t>
      </w:r>
      <w:r>
        <w:rPr>
          <w:rFonts w:eastAsia="Times New Roman" w:ascii="Times New Roman" w:hAnsi="Times New Roman"/>
          <w:b/>
          <w:color w:val="111111"/>
          <w:sz w:val="24"/>
          <w:szCs w:val="24"/>
          <w:lang w:eastAsia="ru-RU"/>
        </w:rPr>
        <w:t> </w:t>
      </w:r>
      <w:r>
        <w:rPr>
          <w:rFonts w:eastAsia="Times New Roman" w:ascii="Times New Roman" w:hAnsi="Times New Roman"/>
          <w:b/>
          <w:iCs/>
          <w:color w:val="111111"/>
          <w:sz w:val="24"/>
          <w:szCs w:val="24"/>
          <w:lang w:eastAsia="ru-RU"/>
        </w:rPr>
        <w:t>дополнительной общеобразовательной общеразвивающей программы</w:t>
      </w:r>
    </w:p>
    <w:p>
      <w:pPr>
        <w:pStyle w:val="Normal"/>
        <w:spacing w:lineRule="auto" w:line="240" w:before="0" w:after="0"/>
        <w:jc w:val="center"/>
        <w:rPr>
          <w:rFonts w:ascii="Times New Roman" w:hAnsi="Times New Roman" w:eastAsia="Times New Roman"/>
          <w:b/>
          <w:iCs/>
          <w:color w:val="111111"/>
          <w:sz w:val="24"/>
          <w:szCs w:val="24"/>
          <w:u w:val="single"/>
          <w:lang w:eastAsia="ru-RU"/>
        </w:rPr>
      </w:pPr>
      <w:r>
        <w:rPr>
          <w:rFonts w:eastAsia="Times New Roman" w:ascii="Times New Roman" w:hAnsi="Times New Roman"/>
          <w:b/>
          <w:iCs/>
          <w:color w:val="111111"/>
          <w:sz w:val="24"/>
          <w:szCs w:val="24"/>
          <w:u w:val="single"/>
          <w:lang w:eastAsia="ru-RU"/>
        </w:rPr>
        <w:t>2.2.  (2 год обучения)</w:t>
      </w:r>
    </w:p>
    <w:p>
      <w:pPr>
        <w:pStyle w:val="Normal"/>
        <w:spacing w:lineRule="auto" w:line="240" w:before="0" w:after="0"/>
        <w:jc w:val="center"/>
        <w:rPr>
          <w:rFonts w:ascii="Times New Roman" w:hAnsi="Times New Roman" w:eastAsia="Times New Roman"/>
          <w:b/>
          <w:iCs/>
          <w:color w:val="111111"/>
          <w:sz w:val="24"/>
          <w:szCs w:val="24"/>
          <w:lang w:eastAsia="ru-RU"/>
        </w:rPr>
      </w:pPr>
      <w:r>
        <w:rPr>
          <w:rFonts w:eastAsia="Times New Roman" w:ascii="Times New Roman" w:hAnsi="Times New Roman"/>
          <w:b/>
          <w:iCs/>
          <w:color w:val="111111"/>
          <w:sz w:val="24"/>
          <w:szCs w:val="24"/>
          <w:lang w:eastAsia="ru-RU"/>
        </w:rPr>
      </w:r>
    </w:p>
    <w:tbl>
      <w:tblPr>
        <w:tblW w:w="5000" w:type="pct"/>
        <w:jc w:val="left"/>
        <w:tblInd w:w="0" w:type="dxa"/>
        <w:tblLayout w:type="fixed"/>
        <w:tblCellMar>
          <w:top w:w="0" w:type="dxa"/>
          <w:left w:w="10" w:type="dxa"/>
          <w:bottom w:w="0" w:type="dxa"/>
          <w:right w:w="10" w:type="dxa"/>
        </w:tblCellMar>
        <w:tblLook w:val="04a0" w:noHBand="0" w:noVBand="1" w:firstColumn="1" w:lastRow="0" w:lastColumn="0" w:firstRow="1"/>
      </w:tblPr>
      <w:tblGrid>
        <w:gridCol w:w="871"/>
        <w:gridCol w:w="2938"/>
        <w:gridCol w:w="1118"/>
        <w:gridCol w:w="1227"/>
        <w:gridCol w:w="1369"/>
        <w:gridCol w:w="3360"/>
        <w:gridCol w:w="3686"/>
      </w:tblGrid>
      <w:tr>
        <w:trPr>
          <w:trHeight w:val="283" w:hRule="exact"/>
        </w:trPr>
        <w:tc>
          <w:tcPr>
            <w:tcW w:w="871" w:type="dxa"/>
            <w:vMerge w:val="restart"/>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sz w:val="24"/>
                <w:szCs w:val="24"/>
              </w:rPr>
              <w:t>№</w:t>
            </w:r>
          </w:p>
        </w:tc>
        <w:tc>
          <w:tcPr>
            <w:tcW w:w="2938" w:type="dxa"/>
            <w:vMerge w:val="restart"/>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sz w:val="24"/>
                <w:szCs w:val="24"/>
              </w:rPr>
              <w:t>Название</w:t>
            </w:r>
          </w:p>
          <w:p>
            <w:pPr>
              <w:pStyle w:val="21"/>
              <w:shd w:val="clear" w:color="auto" w:fill="auto"/>
              <w:spacing w:lineRule="auto" w:line="240"/>
              <w:jc w:val="center"/>
              <w:rPr>
                <w:sz w:val="24"/>
                <w:szCs w:val="24"/>
              </w:rPr>
            </w:pPr>
            <w:r>
              <w:rPr>
                <w:rStyle w:val="2Calibri11pt"/>
                <w:rFonts w:cs="Times New Roman"/>
                <w:sz w:val="24"/>
                <w:szCs w:val="24"/>
              </w:rPr>
              <w:t>раздела,</w:t>
            </w:r>
          </w:p>
          <w:p>
            <w:pPr>
              <w:pStyle w:val="21"/>
              <w:shd w:val="clear" w:color="auto" w:fill="auto"/>
              <w:spacing w:lineRule="auto" w:line="240"/>
              <w:jc w:val="center"/>
              <w:rPr>
                <w:sz w:val="24"/>
                <w:szCs w:val="24"/>
              </w:rPr>
            </w:pPr>
            <w:r>
              <w:rPr>
                <w:rStyle w:val="2Calibri11pt"/>
                <w:rFonts w:cs="Times New Roman"/>
                <w:sz w:val="24"/>
                <w:szCs w:val="24"/>
              </w:rPr>
              <w:t>темы</w:t>
            </w:r>
          </w:p>
        </w:tc>
        <w:tc>
          <w:tcPr>
            <w:tcW w:w="3714" w:type="dxa"/>
            <w:gridSpan w:val="3"/>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sz w:val="24"/>
                <w:szCs w:val="24"/>
              </w:rPr>
              <w:t>Количество часов</w:t>
            </w:r>
          </w:p>
        </w:tc>
        <w:tc>
          <w:tcPr>
            <w:tcW w:w="3360" w:type="dxa"/>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sz w:val="24"/>
                <w:szCs w:val="24"/>
              </w:rPr>
              <w:t>Формы</w:t>
            </w:r>
          </w:p>
          <w:p>
            <w:pPr>
              <w:pStyle w:val="21"/>
              <w:shd w:val="clear" w:color="auto" w:fill="auto"/>
              <w:spacing w:lineRule="auto" w:line="240"/>
              <w:jc w:val="center"/>
              <w:rPr>
                <w:sz w:val="24"/>
                <w:szCs w:val="24"/>
              </w:rPr>
            </w:pPr>
            <w:r>
              <w:rPr>
                <w:rStyle w:val="2Calibri11pt"/>
                <w:rFonts w:cs="Times New Roman"/>
                <w:sz w:val="24"/>
                <w:szCs w:val="24"/>
              </w:rPr>
              <w:t>организации</w:t>
            </w:r>
          </w:p>
          <w:p>
            <w:pPr>
              <w:pStyle w:val="21"/>
              <w:shd w:val="clear" w:color="auto" w:fill="auto"/>
              <w:spacing w:lineRule="auto" w:line="240"/>
              <w:jc w:val="center"/>
              <w:rPr>
                <w:sz w:val="24"/>
                <w:szCs w:val="24"/>
              </w:rPr>
            </w:pPr>
            <w:r>
              <w:rPr>
                <w:rStyle w:val="2Calibri11pt"/>
                <w:rFonts w:cs="Times New Roman"/>
                <w:sz w:val="24"/>
                <w:szCs w:val="24"/>
              </w:rPr>
              <w:t>занятий</w:t>
            </w:r>
          </w:p>
        </w:tc>
        <w:tc>
          <w:tcPr>
            <w:tcW w:w="3686" w:type="dxa"/>
            <w:tcBorders>
              <w:top w:val="single" w:sz="4" w:space="0" w:color="000000"/>
              <w:left w:val="single" w:sz="4" w:space="0" w:color="000000"/>
              <w:right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sz w:val="24"/>
                <w:szCs w:val="24"/>
              </w:rPr>
              <w:t>Формы</w:t>
            </w:r>
          </w:p>
          <w:p>
            <w:pPr>
              <w:pStyle w:val="21"/>
              <w:shd w:val="clear" w:color="auto" w:fill="auto"/>
              <w:spacing w:lineRule="auto" w:line="240"/>
              <w:jc w:val="center"/>
              <w:rPr>
                <w:sz w:val="24"/>
                <w:szCs w:val="24"/>
              </w:rPr>
            </w:pPr>
            <w:r>
              <w:rPr>
                <w:rStyle w:val="2Calibri11pt"/>
                <w:rFonts w:cs="Times New Roman"/>
                <w:sz w:val="24"/>
                <w:szCs w:val="24"/>
              </w:rPr>
              <w:t>аттестации</w:t>
            </w:r>
          </w:p>
          <w:p>
            <w:pPr>
              <w:pStyle w:val="21"/>
              <w:shd w:val="clear" w:color="auto" w:fill="auto"/>
              <w:spacing w:lineRule="auto" w:line="240"/>
              <w:jc w:val="center"/>
              <w:rPr>
                <w:sz w:val="24"/>
                <w:szCs w:val="24"/>
              </w:rPr>
            </w:pPr>
            <w:r>
              <w:rPr>
                <w:rStyle w:val="2Calibri11pt"/>
                <w:rFonts w:cs="Times New Roman"/>
                <w:sz w:val="24"/>
                <w:szCs w:val="24"/>
              </w:rPr>
              <w:t>(контроля)</w:t>
            </w:r>
          </w:p>
        </w:tc>
      </w:tr>
      <w:tr>
        <w:trPr>
          <w:trHeight w:val="751" w:hRule="exact"/>
        </w:trPr>
        <w:tc>
          <w:tcPr>
            <w:tcW w:w="871" w:type="dxa"/>
            <w:vMerge w:val="continue"/>
            <w:tcBorders>
              <w:left w:val="single" w:sz="4" w:space="0" w:color="000000"/>
            </w:tcBorders>
            <w:shd w:color="auto" w:fill="FFFFFF" w:val="clear"/>
            <w:vAlign w:val="cente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2938" w:type="dxa"/>
            <w:vMerge w:val="continue"/>
            <w:tcBorders>
              <w:left w:val="single" w:sz="4" w:space="0" w:color="000000"/>
            </w:tcBorders>
            <w:shd w:color="auto" w:fill="FFFFFF" w:val="clear"/>
            <w:vAlign w:val="cente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1118" w:type="dxa"/>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b w:val="false"/>
                <w:sz w:val="24"/>
                <w:szCs w:val="24"/>
              </w:rPr>
              <w:t>Всего</w:t>
            </w:r>
          </w:p>
        </w:tc>
        <w:tc>
          <w:tcPr>
            <w:tcW w:w="1227" w:type="dxa"/>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b w:val="false"/>
                <w:sz w:val="24"/>
                <w:szCs w:val="24"/>
              </w:rPr>
              <w:t>Теория</w:t>
            </w:r>
          </w:p>
        </w:tc>
        <w:tc>
          <w:tcPr>
            <w:tcW w:w="1369" w:type="dxa"/>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b w:val="false"/>
                <w:sz w:val="24"/>
                <w:szCs w:val="24"/>
              </w:rPr>
              <w:t>Практика</w:t>
            </w:r>
          </w:p>
        </w:tc>
        <w:tc>
          <w:tcPr>
            <w:tcW w:w="3360" w:type="dxa"/>
            <w:tcBorders>
              <w:left w:val="single" w:sz="4" w:space="0" w:color="000000"/>
            </w:tcBorders>
            <w:shd w:color="auto" w:fill="FFFFFF" w:val="clear"/>
            <w:vAlign w:val="cente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3686" w:type="dxa"/>
            <w:tcBorders>
              <w:left w:val="single" w:sz="4" w:space="0" w:color="000000"/>
              <w:right w:val="single" w:sz="4" w:space="0" w:color="000000"/>
            </w:tcBorders>
            <w:shd w:color="auto" w:fill="FFFFFF" w:val="clear"/>
            <w:vAlign w:val="cente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r>
      <w:tr>
        <w:trPr>
          <w:trHeight w:val="539" w:hRule="exact"/>
        </w:trPr>
        <w:tc>
          <w:tcPr>
            <w:tcW w:w="871" w:type="dxa"/>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sz w:val="24"/>
                <w:szCs w:val="24"/>
              </w:rPr>
              <w:t>1.</w:t>
            </w:r>
          </w:p>
        </w:tc>
        <w:tc>
          <w:tcPr>
            <w:tcW w:w="2938"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Краткая история шахмат .</w:t>
            </w:r>
          </w:p>
        </w:tc>
        <w:tc>
          <w:tcPr>
            <w:tcW w:w="1118"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6 ч</w:t>
            </w:r>
          </w:p>
        </w:tc>
        <w:tc>
          <w:tcPr>
            <w:tcW w:w="1227"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6ч.</w:t>
            </w:r>
          </w:p>
        </w:tc>
        <w:tc>
          <w:tcPr>
            <w:tcW w:w="1369"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12 ч</w:t>
            </w:r>
          </w:p>
        </w:tc>
        <w:tc>
          <w:tcPr>
            <w:tcW w:w="3360" w:type="dxa"/>
            <w:tcBorders>
              <w:top w:val="single" w:sz="4" w:space="0" w:color="000000"/>
              <w:lef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Дидактические задания и игры</w:t>
            </w:r>
          </w:p>
        </w:tc>
        <w:tc>
          <w:tcPr>
            <w:tcW w:w="3686" w:type="dxa"/>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eastAsia="Times New Roman" w:ascii="Times New Roman" w:hAnsi="Times New Roman"/>
                <w:color w:val="111111"/>
                <w:sz w:val="24"/>
                <w:szCs w:val="24"/>
                <w:lang w:eastAsia="ru-RU"/>
              </w:rPr>
              <w:t>Логические и проблемные задания</w:t>
            </w:r>
          </w:p>
        </w:tc>
      </w:tr>
      <w:tr>
        <w:trPr>
          <w:trHeight w:val="859" w:hRule="exact"/>
        </w:trPr>
        <w:tc>
          <w:tcPr>
            <w:tcW w:w="871" w:type="dxa"/>
            <w:tcBorders>
              <w:top w:val="single" w:sz="4" w:space="0" w:color="000000"/>
              <w:left w:val="single" w:sz="4" w:space="0" w:color="000000"/>
            </w:tcBorders>
            <w:shd w:color="auto" w:fill="FFFFFF" w:val="clear"/>
            <w:vAlign w:val="center"/>
          </w:tcPr>
          <w:p>
            <w:pPr>
              <w:pStyle w:val="ListParagraph"/>
              <w:widowControl w:val="false"/>
              <w:spacing w:lineRule="auto" w:line="240" w:before="0" w:after="200"/>
              <w:ind w:left="0"/>
              <w:contextualSpacing/>
              <w:jc w:val="center"/>
              <w:rPr>
                <w:rFonts w:ascii="Times New Roman" w:hAnsi="Times New Roman"/>
                <w:sz w:val="24"/>
                <w:szCs w:val="24"/>
              </w:rPr>
            </w:pPr>
            <w:r>
              <w:rPr>
                <w:rFonts w:ascii="Times New Roman" w:hAnsi="Times New Roman"/>
                <w:b/>
                <w:sz w:val="24"/>
                <w:szCs w:val="24"/>
              </w:rPr>
              <w:t>2.</w:t>
            </w:r>
          </w:p>
        </w:tc>
        <w:tc>
          <w:tcPr>
            <w:tcW w:w="2938"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Шахматная нотация.</w:t>
            </w:r>
          </w:p>
        </w:tc>
        <w:tc>
          <w:tcPr>
            <w:tcW w:w="1118"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8 ч.</w:t>
            </w:r>
          </w:p>
        </w:tc>
        <w:tc>
          <w:tcPr>
            <w:tcW w:w="1227"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20ч.</w:t>
            </w:r>
          </w:p>
        </w:tc>
        <w:tc>
          <w:tcPr>
            <w:tcW w:w="1369"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28 ч.</w:t>
            </w:r>
          </w:p>
        </w:tc>
        <w:tc>
          <w:tcPr>
            <w:tcW w:w="3360" w:type="dxa"/>
            <w:tcBorders>
              <w:top w:val="single" w:sz="4" w:space="0" w:color="000000"/>
              <w:lef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Дидактические задания и игры</w:t>
            </w:r>
          </w:p>
        </w:tc>
        <w:tc>
          <w:tcPr>
            <w:tcW w:w="3686" w:type="dxa"/>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eastAsia="Times New Roman" w:ascii="Times New Roman" w:hAnsi="Times New Roman"/>
                <w:color w:val="111111"/>
                <w:sz w:val="24"/>
                <w:szCs w:val="24"/>
                <w:lang w:eastAsia="ru-RU"/>
              </w:rPr>
              <w:t>Деловые, имитационно-моделирующие игры</w:t>
            </w:r>
          </w:p>
        </w:tc>
      </w:tr>
      <w:tr>
        <w:trPr>
          <w:trHeight w:val="1415" w:hRule="exact"/>
        </w:trPr>
        <w:tc>
          <w:tcPr>
            <w:tcW w:w="871" w:type="dxa"/>
            <w:tcBorders>
              <w:top w:val="single" w:sz="4" w:space="0" w:color="000000"/>
              <w:left w:val="single" w:sz="4" w:space="0" w:color="000000"/>
              <w:bottom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sz w:val="24"/>
                <w:szCs w:val="24"/>
              </w:rPr>
              <w:t>3.</w:t>
            </w:r>
          </w:p>
        </w:tc>
        <w:tc>
          <w:tcPr>
            <w:tcW w:w="2938"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Ценность шахматных фигур.</w:t>
            </w:r>
          </w:p>
        </w:tc>
        <w:tc>
          <w:tcPr>
            <w:tcW w:w="1118"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6 ч.</w:t>
            </w:r>
          </w:p>
        </w:tc>
        <w:tc>
          <w:tcPr>
            <w:tcW w:w="1227"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20ч.</w:t>
            </w:r>
          </w:p>
        </w:tc>
        <w:tc>
          <w:tcPr>
            <w:tcW w:w="1369"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26 ч.</w:t>
            </w:r>
          </w:p>
        </w:tc>
        <w:tc>
          <w:tcPr>
            <w:tcW w:w="3360"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Дидактические задания и игры</w:t>
            </w:r>
          </w:p>
        </w:tc>
        <w:tc>
          <w:tcPr>
            <w:tcW w:w="3686"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eastAsia="Times New Roman"/>
                <w:sz w:val="24"/>
                <w:szCs w:val="24"/>
                <w:lang w:eastAsia="ru-RU"/>
              </w:rPr>
            </w:pPr>
            <w:r>
              <w:rPr>
                <w:rFonts w:ascii="Times New Roman" w:hAnsi="Times New Roman"/>
                <w:sz w:val="24"/>
                <w:szCs w:val="24"/>
              </w:rPr>
              <w:t xml:space="preserve">Выполнение практических и контрольных заданий, заданий </w:t>
            </w:r>
            <w:r>
              <w:rPr>
                <w:rFonts w:eastAsia="Times New Roman" w:ascii="Times New Roman" w:hAnsi="Times New Roman"/>
                <w:color w:val="111111"/>
                <w:sz w:val="24"/>
                <w:szCs w:val="24"/>
                <w:lang w:eastAsia="ru-RU"/>
              </w:rPr>
              <w:t xml:space="preserve"> в сети «Интернет»</w:t>
            </w:r>
          </w:p>
          <w:p>
            <w:pPr>
              <w:pStyle w:val="Normal"/>
              <w:widowControl w:val="false"/>
              <w:shd w:val="clear" w:color="auto" w:fill="FFFFFF"/>
              <w:spacing w:lineRule="auto" w:line="240" w:before="0" w:after="0"/>
              <w:jc w:val="both"/>
              <w:textAlignment w:val="baseline"/>
              <w:rPr>
                <w:rFonts w:ascii="Times New Roman" w:hAnsi="Times New Roman"/>
                <w:sz w:val="24"/>
                <w:szCs w:val="24"/>
              </w:rPr>
            </w:pPr>
            <w:r>
              <w:rPr>
                <w:rFonts w:eastAsia="Times New Roman" w:ascii="Times New Roman" w:hAnsi="Times New Roman"/>
                <w:color w:val="111111"/>
                <w:sz w:val="24"/>
                <w:szCs w:val="24"/>
                <w:lang w:eastAsia="ru-RU"/>
              </w:rPr>
              <w:t>Организационно-деятельностные игры</w:t>
            </w:r>
          </w:p>
        </w:tc>
      </w:tr>
      <w:tr>
        <w:trPr>
          <w:trHeight w:val="45" w:hRule="exact"/>
        </w:trPr>
        <w:tc>
          <w:tcPr>
            <w:tcW w:w="871" w:type="dxa"/>
            <w:tcBorders>
              <w:top w:val="single" w:sz="4" w:space="0" w:color="000000"/>
              <w:left w:val="single" w:sz="4" w:space="0" w:color="000000"/>
            </w:tcBorders>
            <w:shd w:color="auto" w:fill="FFFFFF" w:val="clear"/>
            <w:vAlign w:val="center"/>
          </w:tcPr>
          <w:p>
            <w:pPr>
              <w:pStyle w:val="21"/>
              <w:spacing w:lineRule="auto" w:line="240"/>
              <w:jc w:val="center"/>
              <w:rPr>
                <w:rStyle w:val="2Calibri11pt"/>
                <w:rFonts w:ascii="Times New Roman" w:hAnsi="Times New Roman" w:cs="Times New Roman"/>
                <w:sz w:val="24"/>
                <w:szCs w:val="24"/>
              </w:rPr>
            </w:pPr>
            <w:r>
              <w:rPr>
                <w:rFonts w:cs="Times New Roman"/>
                <w:sz w:val="24"/>
                <w:szCs w:val="24"/>
              </w:rPr>
            </w:r>
          </w:p>
        </w:tc>
        <w:tc>
          <w:tcPr>
            <w:tcW w:w="2938"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r>
          </w:p>
        </w:tc>
        <w:tc>
          <w:tcPr>
            <w:tcW w:w="1118"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1227"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1369"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r>
          </w:p>
        </w:tc>
        <w:tc>
          <w:tcPr>
            <w:tcW w:w="3360" w:type="dxa"/>
            <w:tcBorders>
              <w:top w:val="single" w:sz="4" w:space="0" w:color="000000"/>
              <w:lef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3686" w:type="dxa"/>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r>
      <w:tr>
        <w:trPr>
          <w:trHeight w:val="1271" w:hRule="exact"/>
        </w:trPr>
        <w:tc>
          <w:tcPr>
            <w:tcW w:w="871" w:type="dxa"/>
            <w:tcBorders>
              <w:top w:val="single" w:sz="4" w:space="0" w:color="000000"/>
              <w:left w:val="single" w:sz="4" w:space="0" w:color="000000"/>
            </w:tcBorders>
            <w:shd w:color="auto" w:fill="FFFFFF" w:val="clear"/>
            <w:vAlign w:val="center"/>
          </w:tcPr>
          <w:p>
            <w:pPr>
              <w:pStyle w:val="ListParagraph"/>
              <w:widowControl w:val="false"/>
              <w:spacing w:lineRule="auto" w:line="240" w:before="0" w:after="200"/>
              <w:ind w:left="0"/>
              <w:contextualSpacing/>
              <w:jc w:val="center"/>
              <w:rPr>
                <w:rFonts w:ascii="Times New Roman" w:hAnsi="Times New Roman"/>
                <w:b/>
                <w:sz w:val="24"/>
                <w:szCs w:val="24"/>
              </w:rPr>
            </w:pPr>
            <w:r>
              <w:rPr>
                <w:rFonts w:ascii="Times New Roman" w:hAnsi="Times New Roman"/>
                <w:b/>
                <w:sz w:val="24"/>
                <w:szCs w:val="24"/>
              </w:rPr>
              <w:t>4.</w:t>
            </w:r>
          </w:p>
        </w:tc>
        <w:tc>
          <w:tcPr>
            <w:tcW w:w="2938"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Техника матования одинокого короля.   Ходы и взятие фигур.</w:t>
            </w:r>
          </w:p>
        </w:tc>
        <w:tc>
          <w:tcPr>
            <w:tcW w:w="1118"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5 ч.</w:t>
            </w:r>
          </w:p>
        </w:tc>
        <w:tc>
          <w:tcPr>
            <w:tcW w:w="1227"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5ч.</w:t>
            </w:r>
          </w:p>
        </w:tc>
        <w:tc>
          <w:tcPr>
            <w:tcW w:w="1369"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10ч.</w:t>
            </w:r>
          </w:p>
        </w:tc>
        <w:tc>
          <w:tcPr>
            <w:tcW w:w="3360"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Дидактические задания и игры</w:t>
            </w:r>
          </w:p>
        </w:tc>
        <w:tc>
          <w:tcPr>
            <w:tcW w:w="3686" w:type="dxa"/>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Выполнение практических и контрольных заданий, выполнение заданий</w:t>
            </w:r>
            <w:r>
              <w:rPr>
                <w:rFonts w:eastAsia="Times New Roman" w:ascii="Times New Roman" w:hAnsi="Times New Roman"/>
                <w:color w:val="111111"/>
                <w:sz w:val="24"/>
                <w:szCs w:val="24"/>
                <w:lang w:eastAsia="ru-RU"/>
              </w:rPr>
              <w:t xml:space="preserve">  в сети «Интернет»</w:t>
            </w:r>
          </w:p>
        </w:tc>
      </w:tr>
      <w:tr>
        <w:trPr>
          <w:trHeight w:val="1262" w:hRule="exact"/>
        </w:trPr>
        <w:tc>
          <w:tcPr>
            <w:tcW w:w="871" w:type="dxa"/>
            <w:tcBorders>
              <w:top w:val="single" w:sz="4" w:space="0" w:color="000000"/>
              <w:left w:val="single" w:sz="4" w:space="0" w:color="000000"/>
            </w:tcBorders>
            <w:shd w:color="auto" w:fill="FFFFFF" w:val="clear"/>
            <w:vAlign w:val="center"/>
          </w:tcPr>
          <w:p>
            <w:pPr>
              <w:pStyle w:val="ListParagraph"/>
              <w:widowControl w:val="false"/>
              <w:spacing w:lineRule="auto" w:line="240" w:before="0" w:after="200"/>
              <w:ind w:left="0"/>
              <w:contextualSpacing/>
              <w:jc w:val="center"/>
              <w:rPr>
                <w:rFonts w:ascii="Times New Roman" w:hAnsi="Times New Roman"/>
                <w:b/>
                <w:sz w:val="24"/>
                <w:szCs w:val="24"/>
              </w:rPr>
            </w:pPr>
            <w:r>
              <w:rPr>
                <w:rFonts w:ascii="Times New Roman" w:hAnsi="Times New Roman"/>
                <w:b/>
                <w:sz w:val="24"/>
                <w:szCs w:val="24"/>
              </w:rPr>
              <w:t>5.</w:t>
            </w:r>
          </w:p>
        </w:tc>
        <w:tc>
          <w:tcPr>
            <w:tcW w:w="2938"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Достижение мата без жертвы материала.</w:t>
            </w:r>
          </w:p>
        </w:tc>
        <w:tc>
          <w:tcPr>
            <w:tcW w:w="1118"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2 ч.</w:t>
            </w:r>
          </w:p>
        </w:tc>
        <w:tc>
          <w:tcPr>
            <w:tcW w:w="1227"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3ч.</w:t>
            </w:r>
          </w:p>
        </w:tc>
        <w:tc>
          <w:tcPr>
            <w:tcW w:w="1369"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5 ч.</w:t>
            </w:r>
          </w:p>
        </w:tc>
        <w:tc>
          <w:tcPr>
            <w:tcW w:w="3360"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Практические занятия: разбор и разыгрывание с партнером специально подобранных позиций.</w:t>
            </w:r>
          </w:p>
        </w:tc>
        <w:tc>
          <w:tcPr>
            <w:tcW w:w="3686" w:type="dxa"/>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Выполнение практических и контрольных заданий</w:t>
            </w:r>
          </w:p>
        </w:tc>
      </w:tr>
      <w:tr>
        <w:trPr>
          <w:trHeight w:val="1421" w:hRule="exact"/>
        </w:trPr>
        <w:tc>
          <w:tcPr>
            <w:tcW w:w="871" w:type="dxa"/>
            <w:tcBorders>
              <w:top w:val="single" w:sz="4" w:space="0" w:color="000000"/>
              <w:left w:val="single" w:sz="4" w:space="0" w:color="000000"/>
            </w:tcBorders>
            <w:shd w:color="auto" w:fill="FFFFFF" w:val="clear"/>
            <w:vAlign w:val="center"/>
          </w:tcPr>
          <w:p>
            <w:pPr>
              <w:pStyle w:val="ListParagraph"/>
              <w:widowControl w:val="false"/>
              <w:spacing w:lineRule="auto" w:line="240" w:before="0" w:after="200"/>
              <w:ind w:left="0"/>
              <w:contextualSpacing/>
              <w:jc w:val="center"/>
              <w:rPr>
                <w:rFonts w:ascii="Times New Roman" w:hAnsi="Times New Roman"/>
                <w:b/>
                <w:sz w:val="24"/>
                <w:szCs w:val="24"/>
              </w:rPr>
            </w:pPr>
            <w:r>
              <w:rPr>
                <w:rFonts w:ascii="Times New Roman" w:hAnsi="Times New Roman"/>
                <w:b/>
                <w:sz w:val="24"/>
                <w:szCs w:val="24"/>
              </w:rPr>
              <w:t>6.</w:t>
            </w:r>
          </w:p>
        </w:tc>
        <w:tc>
          <w:tcPr>
            <w:tcW w:w="2938"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Шахматные  комбинации. 42 ч.</w:t>
            </w:r>
          </w:p>
        </w:tc>
        <w:tc>
          <w:tcPr>
            <w:tcW w:w="1118"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8ч.</w:t>
            </w:r>
          </w:p>
        </w:tc>
        <w:tc>
          <w:tcPr>
            <w:tcW w:w="1227"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34ч.</w:t>
            </w:r>
          </w:p>
        </w:tc>
        <w:tc>
          <w:tcPr>
            <w:tcW w:w="1369"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42ч.</w:t>
            </w:r>
          </w:p>
        </w:tc>
        <w:tc>
          <w:tcPr>
            <w:tcW w:w="3360" w:type="dxa"/>
            <w:tcBorders>
              <w:top w:val="single" w:sz="4" w:space="0" w:color="000000"/>
              <w:lef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Практические занятия: разбор специально подобранных позиций, решение тематических этюдов</w:t>
            </w:r>
          </w:p>
        </w:tc>
        <w:tc>
          <w:tcPr>
            <w:tcW w:w="3686" w:type="dxa"/>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Наблюдение,</w:t>
            </w:r>
            <w:r>
              <w:rPr>
                <w:rFonts w:eastAsia="Times New Roman" w:ascii="Times New Roman" w:hAnsi="Times New Roman"/>
                <w:color w:val="111111"/>
                <w:sz w:val="24"/>
                <w:szCs w:val="24"/>
                <w:lang w:eastAsia="ru-RU"/>
              </w:rPr>
              <w:t xml:space="preserve"> зачет,</w:t>
            </w:r>
            <w:r>
              <w:rPr>
                <w:rFonts w:ascii="Times New Roman" w:hAnsi="Times New Roman"/>
                <w:sz w:val="24"/>
                <w:szCs w:val="24"/>
              </w:rPr>
              <w:t xml:space="preserve"> выполнение заданий</w:t>
            </w:r>
            <w:r>
              <w:rPr>
                <w:rFonts w:eastAsia="Times New Roman" w:ascii="Times New Roman" w:hAnsi="Times New Roman"/>
                <w:color w:val="111111"/>
                <w:sz w:val="24"/>
                <w:szCs w:val="24"/>
                <w:lang w:eastAsia="ru-RU"/>
              </w:rPr>
              <w:t xml:space="preserve"> в сети «Интернет»</w:t>
            </w:r>
          </w:p>
        </w:tc>
      </w:tr>
      <w:tr>
        <w:trPr>
          <w:trHeight w:val="1288" w:hRule="exact"/>
        </w:trPr>
        <w:tc>
          <w:tcPr>
            <w:tcW w:w="871" w:type="dxa"/>
            <w:tcBorders>
              <w:top w:val="single" w:sz="4" w:space="0" w:color="000000"/>
              <w:left w:val="single" w:sz="4" w:space="0" w:color="000000"/>
            </w:tcBorders>
            <w:shd w:color="auto" w:fill="FFFFFF" w:val="clear"/>
            <w:vAlign w:val="center"/>
          </w:tcPr>
          <w:p>
            <w:pPr>
              <w:pStyle w:val="Header"/>
              <w:widowControl w:val="false"/>
              <w:spacing w:lineRule="auto" w:line="240" w:before="0" w:after="200"/>
              <w:jc w:val="center"/>
              <w:rPr>
                <w:rStyle w:val="Style15"/>
                <w:rFonts w:ascii="Times New Roman" w:hAnsi="Times New Roman"/>
                <w:b/>
                <w:sz w:val="24"/>
                <w:szCs w:val="24"/>
              </w:rPr>
            </w:pPr>
            <w:r>
              <w:rPr>
                <w:rStyle w:val="Style15"/>
                <w:rFonts w:ascii="Times New Roman" w:hAnsi="Times New Roman"/>
                <w:b/>
                <w:sz w:val="24"/>
                <w:szCs w:val="24"/>
              </w:rPr>
              <w:t>7.</w:t>
            </w:r>
          </w:p>
        </w:tc>
        <w:tc>
          <w:tcPr>
            <w:tcW w:w="2938" w:type="dxa"/>
            <w:tcBorders>
              <w:top w:val="single" w:sz="4" w:space="0" w:color="000000"/>
              <w:left w:val="single" w:sz="4" w:space="0" w:color="000000"/>
            </w:tcBorders>
            <w:shd w:color="auto" w:fill="FFFFFF" w:val="clear"/>
          </w:tcPr>
          <w:p>
            <w:pPr>
              <w:pStyle w:val="Normal"/>
              <w:widowControl w:val="false"/>
              <w:spacing w:lineRule="auto" w:line="240"/>
              <w:rPr>
                <w:rFonts w:ascii="Times New Roman" w:hAnsi="Times New Roman"/>
                <w:sz w:val="24"/>
                <w:szCs w:val="24"/>
              </w:rPr>
            </w:pPr>
            <w:r>
              <w:rPr>
                <w:rFonts w:ascii="Times New Roman" w:hAnsi="Times New Roman"/>
                <w:sz w:val="24"/>
                <w:szCs w:val="24"/>
              </w:rPr>
              <w:t>Обобщение.</w:t>
            </w:r>
          </w:p>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Профориентация –встреча с людьми разных профессий</w:t>
            </w:r>
          </w:p>
        </w:tc>
        <w:tc>
          <w:tcPr>
            <w:tcW w:w="1118"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8ч.</w:t>
            </w:r>
          </w:p>
        </w:tc>
        <w:tc>
          <w:tcPr>
            <w:tcW w:w="1227"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lang w:val="en-US"/>
              </w:rPr>
            </w:pPr>
            <w:r>
              <w:rPr>
                <w:rFonts w:ascii="Times New Roman" w:hAnsi="Times New Roman"/>
                <w:sz w:val="24"/>
                <w:szCs w:val="24"/>
              </w:rPr>
              <w:t>13ч.</w:t>
            </w:r>
          </w:p>
        </w:tc>
        <w:tc>
          <w:tcPr>
            <w:tcW w:w="1369"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21 ч.</w:t>
            </w:r>
          </w:p>
        </w:tc>
        <w:tc>
          <w:tcPr>
            <w:tcW w:w="3360" w:type="dxa"/>
            <w:tcBorders>
              <w:top w:val="single" w:sz="4" w:space="0" w:color="000000"/>
              <w:lef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Дидактические задания и игры</w:t>
            </w:r>
          </w:p>
        </w:tc>
        <w:tc>
          <w:tcPr>
            <w:tcW w:w="3686" w:type="dxa"/>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Участие в конкурсах и соревнованиях. Тестирование. Анкетирование.</w:t>
            </w:r>
          </w:p>
        </w:tc>
      </w:tr>
      <w:tr>
        <w:trPr>
          <w:trHeight w:val="866" w:hRule="exact"/>
        </w:trPr>
        <w:tc>
          <w:tcPr>
            <w:tcW w:w="3809" w:type="dxa"/>
            <w:gridSpan w:val="2"/>
            <w:tcBorders>
              <w:top w:val="single" w:sz="4" w:space="0" w:color="000000"/>
              <w:left w:val="single" w:sz="4" w:space="0" w:color="000000"/>
              <w:bottom w:val="single" w:sz="4" w:space="0" w:color="000000"/>
            </w:tcBorders>
            <w:shd w:color="auto" w:fill="FFFFFF" w:val="clear"/>
            <w:vAlign w:val="center"/>
          </w:tcPr>
          <w:p>
            <w:pPr>
              <w:pStyle w:val="Normal"/>
              <w:widowControl w:val="false"/>
              <w:spacing w:lineRule="auto" w:line="240" w:before="0" w:after="200"/>
              <w:jc w:val="center"/>
              <w:rPr>
                <w:rFonts w:ascii="Times New Roman" w:hAnsi="Times New Roman"/>
                <w:b/>
                <w:sz w:val="24"/>
                <w:szCs w:val="24"/>
              </w:rPr>
            </w:pPr>
            <w:r>
              <w:rPr>
                <w:rFonts w:ascii="Times New Roman" w:hAnsi="Times New Roman"/>
                <w:b/>
                <w:sz w:val="24"/>
                <w:szCs w:val="24"/>
              </w:rPr>
              <w:t>Итого</w:t>
            </w:r>
          </w:p>
        </w:tc>
        <w:tc>
          <w:tcPr>
            <w:tcW w:w="1118"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200"/>
              <w:jc w:val="center"/>
              <w:rPr>
                <w:rFonts w:ascii="Times New Roman" w:hAnsi="Times New Roman"/>
                <w:b/>
                <w:sz w:val="24"/>
                <w:szCs w:val="24"/>
              </w:rPr>
            </w:pPr>
            <w:r>
              <w:rPr>
                <w:rFonts w:ascii="Times New Roman" w:hAnsi="Times New Roman"/>
                <w:b/>
                <w:sz w:val="24"/>
                <w:szCs w:val="24"/>
              </w:rPr>
              <w:t>43ч.</w:t>
            </w:r>
          </w:p>
        </w:tc>
        <w:tc>
          <w:tcPr>
            <w:tcW w:w="1227"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200"/>
              <w:jc w:val="center"/>
              <w:rPr>
                <w:rFonts w:ascii="Times New Roman" w:hAnsi="Times New Roman"/>
                <w:b/>
                <w:sz w:val="24"/>
                <w:szCs w:val="24"/>
              </w:rPr>
            </w:pPr>
            <w:r>
              <w:rPr>
                <w:rFonts w:ascii="Times New Roman" w:hAnsi="Times New Roman"/>
                <w:b/>
                <w:sz w:val="24"/>
                <w:szCs w:val="24"/>
              </w:rPr>
              <w:t>101ч.</w:t>
            </w:r>
          </w:p>
        </w:tc>
        <w:tc>
          <w:tcPr>
            <w:tcW w:w="1369"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200"/>
              <w:jc w:val="center"/>
              <w:rPr>
                <w:rFonts w:ascii="Times New Roman" w:hAnsi="Times New Roman"/>
                <w:b/>
                <w:sz w:val="24"/>
                <w:szCs w:val="24"/>
              </w:rPr>
            </w:pPr>
            <w:r>
              <w:rPr>
                <w:rFonts w:ascii="Times New Roman" w:hAnsi="Times New Roman"/>
                <w:b/>
                <w:sz w:val="24"/>
                <w:szCs w:val="24"/>
              </w:rPr>
              <w:t>144ч.</w:t>
            </w:r>
          </w:p>
        </w:tc>
        <w:tc>
          <w:tcPr>
            <w:tcW w:w="3360"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0"/>
              <w:jc w:val="center"/>
              <w:rPr>
                <w:rFonts w:ascii="Times New Roman" w:hAnsi="Times New Roman"/>
                <w:b/>
                <w:sz w:val="24"/>
                <w:szCs w:val="24"/>
              </w:rPr>
            </w:pPr>
            <w:r>
              <w:rPr>
                <w:rFonts w:ascii="Times New Roman" w:hAnsi="Times New Roman"/>
                <w:b/>
                <w:sz w:val="24"/>
                <w:szCs w:val="24"/>
              </w:rPr>
            </w:r>
          </w:p>
        </w:tc>
        <w:tc>
          <w:tcPr>
            <w:tcW w:w="3686"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0"/>
              <w:jc w:val="center"/>
              <w:rPr>
                <w:rFonts w:ascii="Times New Roman" w:hAnsi="Times New Roman"/>
                <w:b/>
                <w:sz w:val="24"/>
                <w:szCs w:val="24"/>
              </w:rPr>
            </w:pPr>
            <w:r>
              <w:rPr>
                <w:rFonts w:ascii="Times New Roman" w:hAnsi="Times New Roman"/>
                <w:b/>
                <w:sz w:val="24"/>
                <w:szCs w:val="24"/>
              </w:rPr>
            </w:r>
          </w:p>
        </w:tc>
      </w:tr>
    </w:tbl>
    <w:p>
      <w:pPr>
        <w:pStyle w:val="Normal"/>
        <w:spacing w:lineRule="auto" w:line="240" w:before="0" w:after="0"/>
        <w:jc w:val="center"/>
        <w:rPr>
          <w:rFonts w:ascii="Times New Roman" w:hAnsi="Times New Roman" w:eastAsia="Times New Roman"/>
          <w:b/>
          <w:iCs/>
          <w:color w:val="111111"/>
          <w:sz w:val="28"/>
          <w:szCs w:val="28"/>
          <w:lang w:eastAsia="ru-RU"/>
        </w:rPr>
      </w:pPr>
      <w:r>
        <w:rPr>
          <w:rFonts w:eastAsia="Times New Roman" w:ascii="Times New Roman" w:hAnsi="Times New Roman"/>
          <w:b/>
          <w:iCs/>
          <w:color w:val="111111"/>
          <w:sz w:val="28"/>
          <w:szCs w:val="28"/>
          <w:lang w:eastAsia="ru-RU"/>
        </w:rPr>
      </w:r>
    </w:p>
    <w:p>
      <w:pPr>
        <w:pStyle w:val="Normal"/>
        <w:spacing w:lineRule="auto" w:line="240" w:before="0" w:after="0"/>
        <w:jc w:val="center"/>
        <w:rPr>
          <w:rFonts w:ascii="Times New Roman" w:hAnsi="Times New Roman" w:eastAsia="Times New Roman"/>
          <w:b/>
          <w:iCs/>
          <w:color w:val="111111"/>
          <w:sz w:val="24"/>
          <w:szCs w:val="24"/>
          <w:lang w:eastAsia="ru-RU"/>
        </w:rPr>
      </w:pPr>
      <w:r>
        <w:rPr>
          <w:rFonts w:eastAsia="Times New Roman" w:ascii="Times New Roman" w:hAnsi="Times New Roman"/>
          <w:b/>
          <w:iCs/>
          <w:color w:val="111111"/>
          <w:sz w:val="24"/>
          <w:szCs w:val="24"/>
          <w:lang w:eastAsia="ru-RU"/>
        </w:rPr>
        <w:t>Тематический план</w:t>
      </w:r>
      <w:r>
        <w:rPr>
          <w:rFonts w:eastAsia="Times New Roman" w:ascii="Times New Roman" w:hAnsi="Times New Roman"/>
          <w:b/>
          <w:color w:val="111111"/>
          <w:sz w:val="24"/>
          <w:szCs w:val="24"/>
          <w:lang w:eastAsia="ru-RU"/>
        </w:rPr>
        <w:t> </w:t>
      </w:r>
      <w:r>
        <w:rPr>
          <w:rFonts w:eastAsia="Times New Roman" w:ascii="Times New Roman" w:hAnsi="Times New Roman"/>
          <w:b/>
          <w:iCs/>
          <w:color w:val="111111"/>
          <w:sz w:val="24"/>
          <w:szCs w:val="24"/>
          <w:lang w:eastAsia="ru-RU"/>
        </w:rPr>
        <w:t>дополнительной общеобразовательной общеразвивающей программы</w:t>
      </w:r>
    </w:p>
    <w:p>
      <w:pPr>
        <w:pStyle w:val="Normal"/>
        <w:spacing w:lineRule="auto" w:line="240" w:before="0" w:after="0"/>
        <w:jc w:val="center"/>
        <w:rPr>
          <w:rFonts w:ascii="Times New Roman" w:hAnsi="Times New Roman" w:eastAsia="Times New Roman"/>
          <w:b/>
          <w:iCs/>
          <w:color w:val="111111"/>
          <w:sz w:val="24"/>
          <w:szCs w:val="24"/>
          <w:u w:val="single"/>
          <w:lang w:eastAsia="ru-RU"/>
        </w:rPr>
      </w:pPr>
      <w:r>
        <w:rPr>
          <w:rFonts w:eastAsia="Times New Roman" w:ascii="Times New Roman" w:hAnsi="Times New Roman"/>
          <w:b/>
          <w:iCs/>
          <w:color w:val="111111"/>
          <w:sz w:val="24"/>
          <w:szCs w:val="24"/>
          <w:u w:val="single"/>
          <w:lang w:eastAsia="ru-RU"/>
        </w:rPr>
        <w:t>2.3.  (3 год обучения)</w:t>
      </w:r>
    </w:p>
    <w:p>
      <w:pPr>
        <w:pStyle w:val="Normal"/>
        <w:spacing w:lineRule="auto" w:line="240" w:before="0" w:after="0"/>
        <w:jc w:val="center"/>
        <w:rPr>
          <w:rFonts w:ascii="Times New Roman" w:hAnsi="Times New Roman" w:eastAsia="Times New Roman"/>
          <w:b/>
          <w:iCs/>
          <w:color w:val="111111"/>
          <w:sz w:val="24"/>
          <w:szCs w:val="24"/>
          <w:lang w:eastAsia="ru-RU"/>
        </w:rPr>
      </w:pPr>
      <w:r>
        <w:rPr>
          <w:rFonts w:eastAsia="Times New Roman" w:ascii="Times New Roman" w:hAnsi="Times New Roman"/>
          <w:b/>
          <w:iCs/>
          <w:color w:val="111111"/>
          <w:sz w:val="24"/>
          <w:szCs w:val="24"/>
          <w:lang w:eastAsia="ru-RU"/>
        </w:rPr>
      </w:r>
    </w:p>
    <w:tbl>
      <w:tblPr>
        <w:tblW w:w="5000" w:type="pct"/>
        <w:jc w:val="left"/>
        <w:tblInd w:w="0" w:type="dxa"/>
        <w:tblLayout w:type="fixed"/>
        <w:tblCellMar>
          <w:top w:w="0" w:type="dxa"/>
          <w:left w:w="10" w:type="dxa"/>
          <w:bottom w:w="0" w:type="dxa"/>
          <w:right w:w="10" w:type="dxa"/>
        </w:tblCellMar>
        <w:tblLook w:val="04a0" w:noHBand="0" w:noVBand="1" w:firstColumn="1" w:lastRow="0" w:lastColumn="0" w:firstRow="1"/>
      </w:tblPr>
      <w:tblGrid>
        <w:gridCol w:w="830"/>
        <w:gridCol w:w="2869"/>
        <w:gridCol w:w="1103"/>
        <w:gridCol w:w="1221"/>
        <w:gridCol w:w="1366"/>
        <w:gridCol w:w="3497"/>
        <w:gridCol w:w="3683"/>
      </w:tblGrid>
      <w:tr>
        <w:trPr>
          <w:trHeight w:val="283" w:hRule="exact"/>
        </w:trPr>
        <w:tc>
          <w:tcPr>
            <w:tcW w:w="830" w:type="dxa"/>
            <w:vMerge w:val="restart"/>
            <w:tcBorders>
              <w:top w:val="single" w:sz="4" w:space="0" w:color="000000"/>
              <w:left w:val="single" w:sz="4" w:space="0" w:color="000000"/>
              <w:bottom w:val="single" w:sz="4" w:space="0" w:color="000000"/>
            </w:tcBorders>
            <w:shd w:color="auto" w:fill="FFFFFF" w:val="clear"/>
            <w:vAlign w:val="center"/>
          </w:tcPr>
          <w:p>
            <w:pPr>
              <w:pStyle w:val="21"/>
              <w:shd w:val="clear" w:color="auto" w:fill="auto"/>
              <w:spacing w:lineRule="auto" w:line="240"/>
              <w:jc w:val="center"/>
              <w:rPr>
                <w:b/>
                <w:sz w:val="24"/>
                <w:szCs w:val="24"/>
              </w:rPr>
            </w:pPr>
            <w:r>
              <w:rPr>
                <w:b/>
                <w:sz w:val="24"/>
                <w:szCs w:val="24"/>
                <w:shd w:fill="FFFFFF" w:val="clear"/>
              </w:rPr>
              <w:t>№</w:t>
            </w:r>
          </w:p>
        </w:tc>
        <w:tc>
          <w:tcPr>
            <w:tcW w:w="2869" w:type="dxa"/>
            <w:vMerge w:val="restart"/>
            <w:tcBorders>
              <w:top w:val="single" w:sz="4" w:space="0" w:color="000000"/>
              <w:left w:val="single" w:sz="4" w:space="0" w:color="000000"/>
              <w:bottom w:val="single" w:sz="4" w:space="0" w:color="000000"/>
            </w:tcBorders>
            <w:shd w:color="auto" w:fill="FFFFFF" w:val="clear"/>
            <w:vAlign w:val="center"/>
          </w:tcPr>
          <w:p>
            <w:pPr>
              <w:pStyle w:val="21"/>
              <w:shd w:val="clear" w:color="auto" w:fill="auto"/>
              <w:spacing w:lineRule="auto" w:line="240"/>
              <w:jc w:val="center"/>
              <w:rPr>
                <w:b/>
                <w:sz w:val="24"/>
                <w:szCs w:val="24"/>
              </w:rPr>
            </w:pPr>
            <w:r>
              <w:rPr>
                <w:rStyle w:val="2Calibri11pt"/>
                <w:rFonts w:cs="Times New Roman"/>
                <w:sz w:val="24"/>
                <w:szCs w:val="24"/>
              </w:rPr>
              <w:t>Название</w:t>
            </w:r>
          </w:p>
          <w:p>
            <w:pPr>
              <w:pStyle w:val="21"/>
              <w:shd w:val="clear" w:color="auto" w:fill="auto"/>
              <w:spacing w:lineRule="auto" w:line="240"/>
              <w:jc w:val="center"/>
              <w:rPr>
                <w:b/>
                <w:sz w:val="24"/>
                <w:szCs w:val="24"/>
              </w:rPr>
            </w:pPr>
            <w:r>
              <w:rPr>
                <w:rStyle w:val="2Calibri11pt"/>
                <w:rFonts w:cs="Times New Roman"/>
                <w:sz w:val="24"/>
                <w:szCs w:val="24"/>
              </w:rPr>
              <w:t>раздела,</w:t>
            </w:r>
          </w:p>
          <w:p>
            <w:pPr>
              <w:pStyle w:val="21"/>
              <w:shd w:val="clear" w:color="auto" w:fill="auto"/>
              <w:spacing w:lineRule="auto" w:line="240"/>
              <w:jc w:val="center"/>
              <w:rPr>
                <w:b/>
                <w:sz w:val="24"/>
                <w:szCs w:val="24"/>
              </w:rPr>
            </w:pPr>
            <w:r>
              <w:rPr>
                <w:rStyle w:val="2Calibri11pt"/>
                <w:rFonts w:cs="Times New Roman"/>
                <w:sz w:val="24"/>
                <w:szCs w:val="24"/>
              </w:rPr>
              <w:t>темы</w:t>
            </w:r>
          </w:p>
        </w:tc>
        <w:tc>
          <w:tcPr>
            <w:tcW w:w="3690" w:type="dxa"/>
            <w:gridSpan w:val="3"/>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b/>
                <w:sz w:val="24"/>
                <w:szCs w:val="24"/>
              </w:rPr>
            </w:pPr>
            <w:r>
              <w:rPr>
                <w:rStyle w:val="2Calibri11pt"/>
                <w:rFonts w:cs="Times New Roman"/>
                <w:sz w:val="24"/>
                <w:szCs w:val="24"/>
              </w:rPr>
              <w:t>Количество часов</w:t>
            </w:r>
          </w:p>
        </w:tc>
        <w:tc>
          <w:tcPr>
            <w:tcW w:w="3497" w:type="dxa"/>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b/>
                <w:sz w:val="24"/>
                <w:szCs w:val="24"/>
              </w:rPr>
            </w:pPr>
            <w:r>
              <w:rPr>
                <w:rStyle w:val="2Calibri11pt"/>
                <w:rFonts w:cs="Times New Roman"/>
                <w:sz w:val="24"/>
                <w:szCs w:val="24"/>
              </w:rPr>
              <w:t>Формы</w:t>
            </w:r>
          </w:p>
          <w:p>
            <w:pPr>
              <w:pStyle w:val="21"/>
              <w:shd w:val="clear" w:color="auto" w:fill="auto"/>
              <w:spacing w:lineRule="auto" w:line="240"/>
              <w:jc w:val="center"/>
              <w:rPr>
                <w:b/>
                <w:sz w:val="24"/>
                <w:szCs w:val="24"/>
              </w:rPr>
            </w:pPr>
            <w:r>
              <w:rPr>
                <w:rStyle w:val="2Calibri11pt"/>
                <w:rFonts w:cs="Times New Roman"/>
                <w:sz w:val="24"/>
                <w:szCs w:val="24"/>
              </w:rPr>
              <w:t>организации</w:t>
            </w:r>
          </w:p>
          <w:p>
            <w:pPr>
              <w:pStyle w:val="21"/>
              <w:shd w:val="clear" w:color="auto" w:fill="auto"/>
              <w:spacing w:lineRule="auto" w:line="240"/>
              <w:jc w:val="center"/>
              <w:rPr>
                <w:b/>
                <w:sz w:val="24"/>
                <w:szCs w:val="24"/>
              </w:rPr>
            </w:pPr>
            <w:r>
              <w:rPr>
                <w:rStyle w:val="2Calibri11pt"/>
                <w:rFonts w:cs="Times New Roman"/>
                <w:sz w:val="24"/>
                <w:szCs w:val="24"/>
              </w:rPr>
              <w:t>занятий</w:t>
            </w:r>
          </w:p>
        </w:tc>
        <w:tc>
          <w:tcPr>
            <w:tcW w:w="3683" w:type="dxa"/>
            <w:tcBorders>
              <w:top w:val="single" w:sz="4" w:space="0" w:color="000000"/>
              <w:left w:val="single" w:sz="4" w:space="0" w:color="000000"/>
              <w:right w:val="single" w:sz="4" w:space="0" w:color="000000"/>
            </w:tcBorders>
            <w:shd w:color="auto" w:fill="FFFFFF" w:val="clear"/>
            <w:vAlign w:val="center"/>
          </w:tcPr>
          <w:p>
            <w:pPr>
              <w:pStyle w:val="21"/>
              <w:shd w:val="clear" w:color="auto" w:fill="auto"/>
              <w:spacing w:lineRule="auto" w:line="240"/>
              <w:jc w:val="center"/>
              <w:rPr>
                <w:b/>
                <w:sz w:val="24"/>
                <w:szCs w:val="24"/>
              </w:rPr>
            </w:pPr>
            <w:r>
              <w:rPr>
                <w:rStyle w:val="2Calibri11pt"/>
                <w:rFonts w:cs="Times New Roman"/>
                <w:sz w:val="24"/>
                <w:szCs w:val="24"/>
              </w:rPr>
              <w:t>Формы</w:t>
            </w:r>
          </w:p>
          <w:p>
            <w:pPr>
              <w:pStyle w:val="21"/>
              <w:shd w:val="clear" w:color="auto" w:fill="auto"/>
              <w:spacing w:lineRule="auto" w:line="240"/>
              <w:jc w:val="center"/>
              <w:rPr>
                <w:b/>
                <w:sz w:val="24"/>
                <w:szCs w:val="24"/>
              </w:rPr>
            </w:pPr>
            <w:r>
              <w:rPr>
                <w:rStyle w:val="2Calibri11pt"/>
                <w:rFonts w:cs="Times New Roman"/>
                <w:sz w:val="24"/>
                <w:szCs w:val="24"/>
              </w:rPr>
              <w:t>аттестации</w:t>
            </w:r>
          </w:p>
          <w:p>
            <w:pPr>
              <w:pStyle w:val="21"/>
              <w:shd w:val="clear" w:color="auto" w:fill="auto"/>
              <w:spacing w:lineRule="auto" w:line="240"/>
              <w:jc w:val="center"/>
              <w:rPr>
                <w:b/>
                <w:sz w:val="24"/>
                <w:szCs w:val="24"/>
              </w:rPr>
            </w:pPr>
            <w:r>
              <w:rPr>
                <w:rStyle w:val="2Calibri11pt"/>
                <w:rFonts w:cs="Times New Roman"/>
                <w:sz w:val="24"/>
                <w:szCs w:val="24"/>
              </w:rPr>
              <w:t>(контроля)</w:t>
            </w:r>
          </w:p>
        </w:tc>
      </w:tr>
      <w:tr>
        <w:trPr>
          <w:trHeight w:val="751" w:hRule="exact"/>
        </w:trPr>
        <w:tc>
          <w:tcPr>
            <w:tcW w:w="830" w:type="dxa"/>
            <w:vMerge w:val="continue"/>
            <w:tcBorders>
              <w:left w:val="single" w:sz="4" w:space="0" w:color="000000"/>
              <w:bottom w:val="single" w:sz="4" w:space="0" w:color="000000"/>
            </w:tcBorders>
            <w:shd w:color="auto" w:fill="FFFFFF" w:val="clear"/>
            <w:vAlign w:val="cente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2869" w:type="dxa"/>
            <w:vMerge w:val="continue"/>
            <w:tcBorders>
              <w:left w:val="single" w:sz="4" w:space="0" w:color="000000"/>
              <w:bottom w:val="single" w:sz="4" w:space="0" w:color="000000"/>
            </w:tcBorders>
            <w:shd w:color="auto" w:fill="FFFFFF" w:val="clear"/>
            <w:vAlign w:val="cente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1103" w:type="dxa"/>
            <w:tcBorders>
              <w:top w:val="single" w:sz="4" w:space="0" w:color="000000"/>
              <w:left w:val="single" w:sz="4" w:space="0" w:color="000000"/>
              <w:bottom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b w:val="false"/>
                <w:sz w:val="24"/>
                <w:szCs w:val="24"/>
              </w:rPr>
              <w:t>Всего</w:t>
            </w:r>
          </w:p>
        </w:tc>
        <w:tc>
          <w:tcPr>
            <w:tcW w:w="1221" w:type="dxa"/>
            <w:tcBorders>
              <w:top w:val="single" w:sz="4" w:space="0" w:color="000000"/>
              <w:left w:val="single" w:sz="4" w:space="0" w:color="000000"/>
              <w:bottom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b w:val="false"/>
                <w:sz w:val="24"/>
                <w:szCs w:val="24"/>
              </w:rPr>
              <w:t>Теория</w:t>
            </w:r>
          </w:p>
        </w:tc>
        <w:tc>
          <w:tcPr>
            <w:tcW w:w="1366" w:type="dxa"/>
            <w:tcBorders>
              <w:top w:val="single" w:sz="4" w:space="0" w:color="000000"/>
              <w:left w:val="single" w:sz="4" w:space="0" w:color="000000"/>
              <w:bottom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b w:val="false"/>
                <w:sz w:val="24"/>
                <w:szCs w:val="24"/>
              </w:rPr>
              <w:t>Практика</w:t>
            </w:r>
          </w:p>
        </w:tc>
        <w:tc>
          <w:tcPr>
            <w:tcW w:w="3497" w:type="dxa"/>
            <w:tcBorders>
              <w:left w:val="single" w:sz="4" w:space="0" w:color="000000"/>
              <w:bottom w:val="single" w:sz="4" w:space="0" w:color="000000"/>
            </w:tcBorders>
            <w:shd w:color="auto" w:fill="FFFFFF" w:val="clear"/>
            <w:vAlign w:val="cente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3683" w:type="dxa"/>
            <w:tcBorders>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r>
      <w:tr>
        <w:trPr>
          <w:trHeight w:val="879" w:hRule="exact"/>
        </w:trPr>
        <w:tc>
          <w:tcPr>
            <w:tcW w:w="830" w:type="dxa"/>
            <w:tcBorders>
              <w:top w:val="single" w:sz="4" w:space="0" w:color="000000"/>
              <w:left w:val="single" w:sz="4" w:space="0" w:color="000000"/>
            </w:tcBorders>
            <w:shd w:color="auto" w:fill="FFFFFF" w:val="clear"/>
            <w:vAlign w:val="center"/>
          </w:tcPr>
          <w:p>
            <w:pPr>
              <w:pStyle w:val="21"/>
              <w:shd w:val="clear" w:color="auto" w:fill="auto"/>
              <w:spacing w:lineRule="auto" w:line="240"/>
              <w:jc w:val="center"/>
              <w:rPr>
                <w:sz w:val="24"/>
                <w:szCs w:val="24"/>
              </w:rPr>
            </w:pPr>
            <w:r>
              <w:rPr>
                <w:rStyle w:val="2Calibri11pt"/>
                <w:rFonts w:cs="Times New Roman"/>
                <w:b w:val="false"/>
                <w:sz w:val="24"/>
                <w:szCs w:val="24"/>
              </w:rPr>
              <w:t>1.</w:t>
            </w:r>
          </w:p>
        </w:tc>
        <w:tc>
          <w:tcPr>
            <w:tcW w:w="2869"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Шахматная партия. Три стадии шахматной партии</w:t>
            </w:r>
          </w:p>
        </w:tc>
        <w:tc>
          <w:tcPr>
            <w:tcW w:w="1103"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6 ч.</w:t>
            </w:r>
          </w:p>
        </w:tc>
        <w:tc>
          <w:tcPr>
            <w:tcW w:w="1221"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20ч.</w:t>
            </w:r>
          </w:p>
        </w:tc>
        <w:tc>
          <w:tcPr>
            <w:tcW w:w="1366"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26 ч.</w:t>
            </w:r>
          </w:p>
        </w:tc>
        <w:tc>
          <w:tcPr>
            <w:tcW w:w="3497" w:type="dxa"/>
            <w:tcBorders>
              <w:top w:val="single" w:sz="4" w:space="0" w:color="000000"/>
              <w:lef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Дидактические задания и игры</w:t>
            </w:r>
          </w:p>
        </w:tc>
        <w:tc>
          <w:tcPr>
            <w:tcW w:w="3683" w:type="dxa"/>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Входной контроль</w:t>
            </w:r>
          </w:p>
        </w:tc>
      </w:tr>
      <w:tr>
        <w:trPr>
          <w:trHeight w:val="960" w:hRule="exact"/>
        </w:trPr>
        <w:tc>
          <w:tcPr>
            <w:tcW w:w="830" w:type="dxa"/>
            <w:tcBorders>
              <w:top w:val="single" w:sz="4" w:space="0" w:color="000000"/>
              <w:left w:val="single" w:sz="4" w:space="0" w:color="000000"/>
            </w:tcBorders>
            <w:shd w:color="auto" w:fill="FFFFFF" w:val="clear"/>
            <w:vAlign w:val="center"/>
          </w:tcPr>
          <w:p>
            <w:pPr>
              <w:pStyle w:val="Header"/>
              <w:widowControl w:val="false"/>
              <w:spacing w:lineRule="auto" w:line="240" w:before="0" w:after="200"/>
              <w:jc w:val="center"/>
              <w:rPr>
                <w:rFonts w:ascii="Times New Roman" w:hAnsi="Times New Roman"/>
                <w:sz w:val="24"/>
                <w:szCs w:val="24"/>
              </w:rPr>
            </w:pPr>
            <w:r>
              <w:rPr>
                <w:rStyle w:val="Style15"/>
                <w:rFonts w:ascii="Times New Roman" w:hAnsi="Times New Roman"/>
                <w:b/>
                <w:sz w:val="24"/>
                <w:szCs w:val="24"/>
              </w:rPr>
              <w:t>2.</w:t>
            </w:r>
          </w:p>
        </w:tc>
        <w:tc>
          <w:tcPr>
            <w:tcW w:w="2869" w:type="dxa"/>
            <w:tcBorders>
              <w:top w:val="single" w:sz="4" w:space="0" w:color="000000"/>
              <w:left w:val="single" w:sz="4" w:space="0" w:color="000000"/>
            </w:tcBorders>
            <w:shd w:color="auto" w:fill="FFFFFF" w:val="clear"/>
          </w:tcPr>
          <w:p>
            <w:pPr>
              <w:pStyle w:val="Default"/>
              <w:widowControl w:val="false"/>
              <w:rPr/>
            </w:pPr>
            <w:r>
              <w:rPr/>
              <w:t>Основы дебюта. Невыгодность раннего ввода в игру ладей и ферзя</w:t>
            </w:r>
          </w:p>
        </w:tc>
        <w:tc>
          <w:tcPr>
            <w:tcW w:w="1103"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10ч.</w:t>
            </w:r>
          </w:p>
        </w:tc>
        <w:tc>
          <w:tcPr>
            <w:tcW w:w="1221"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32ч.</w:t>
            </w:r>
          </w:p>
        </w:tc>
        <w:tc>
          <w:tcPr>
            <w:tcW w:w="1366"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42ч.</w:t>
            </w:r>
          </w:p>
        </w:tc>
        <w:tc>
          <w:tcPr>
            <w:tcW w:w="3497" w:type="dxa"/>
            <w:tcBorders>
              <w:top w:val="single" w:sz="4" w:space="0" w:color="000000"/>
              <w:lef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Дидактические задания и игры</w:t>
            </w:r>
          </w:p>
        </w:tc>
        <w:tc>
          <w:tcPr>
            <w:tcW w:w="3683" w:type="dxa"/>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eastAsia="Times New Roman" w:ascii="Times New Roman" w:hAnsi="Times New Roman"/>
                <w:color w:val="111111"/>
                <w:sz w:val="24"/>
                <w:szCs w:val="24"/>
                <w:lang w:eastAsia="ru-RU"/>
              </w:rPr>
              <w:t>Логические и проблемные задания</w:t>
            </w:r>
          </w:p>
        </w:tc>
      </w:tr>
      <w:tr>
        <w:trPr>
          <w:trHeight w:val="1430" w:hRule="exact"/>
        </w:trPr>
        <w:tc>
          <w:tcPr>
            <w:tcW w:w="830" w:type="dxa"/>
            <w:tcBorders>
              <w:top w:val="single" w:sz="4" w:space="0" w:color="000000"/>
              <w:left w:val="single" w:sz="4" w:space="0" w:color="000000"/>
            </w:tcBorders>
            <w:shd w:color="auto" w:fill="FFFFFF" w:val="clear"/>
            <w:vAlign w:val="center"/>
          </w:tcPr>
          <w:p>
            <w:pPr>
              <w:pStyle w:val="ListParagraph"/>
              <w:widowControl w:val="false"/>
              <w:spacing w:lineRule="auto" w:line="240" w:before="0" w:after="200"/>
              <w:ind w:left="0"/>
              <w:contextualSpacing/>
              <w:jc w:val="center"/>
              <w:rPr>
                <w:rFonts w:ascii="Times New Roman" w:hAnsi="Times New Roman"/>
                <w:sz w:val="24"/>
                <w:szCs w:val="24"/>
              </w:rPr>
            </w:pPr>
            <w:r>
              <w:rPr>
                <w:rFonts w:ascii="Times New Roman" w:hAnsi="Times New Roman"/>
                <w:b/>
                <w:sz w:val="24"/>
                <w:szCs w:val="24"/>
              </w:rPr>
              <w:t>3.</w:t>
            </w:r>
          </w:p>
        </w:tc>
        <w:tc>
          <w:tcPr>
            <w:tcW w:w="2869"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Основы миттельшпиля.</w:t>
            </w:r>
          </w:p>
        </w:tc>
        <w:tc>
          <w:tcPr>
            <w:tcW w:w="1103"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5 ч.</w:t>
            </w:r>
          </w:p>
        </w:tc>
        <w:tc>
          <w:tcPr>
            <w:tcW w:w="1221"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5ч.</w:t>
            </w:r>
          </w:p>
        </w:tc>
        <w:tc>
          <w:tcPr>
            <w:tcW w:w="1366"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10ч.</w:t>
            </w:r>
          </w:p>
        </w:tc>
        <w:tc>
          <w:tcPr>
            <w:tcW w:w="3497" w:type="dxa"/>
            <w:tcBorders>
              <w:top w:val="single" w:sz="4" w:space="0" w:color="000000"/>
              <w:lef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Практические занятия: разбор специально подобранных позиций, решение тематических этюдов</w:t>
            </w:r>
          </w:p>
        </w:tc>
        <w:tc>
          <w:tcPr>
            <w:tcW w:w="3683" w:type="dxa"/>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eastAsia="Times New Roman" w:ascii="Times New Roman" w:hAnsi="Times New Roman"/>
                <w:color w:val="111111"/>
                <w:sz w:val="24"/>
                <w:szCs w:val="24"/>
                <w:lang w:eastAsia="ru-RU"/>
              </w:rPr>
              <w:t>Деловые, имитационно-моделирующие игры</w:t>
            </w:r>
          </w:p>
        </w:tc>
      </w:tr>
      <w:tr>
        <w:trPr>
          <w:trHeight w:val="1280" w:hRule="exact"/>
        </w:trPr>
        <w:tc>
          <w:tcPr>
            <w:tcW w:w="830" w:type="dxa"/>
            <w:tcBorders>
              <w:top w:val="single" w:sz="4" w:space="0" w:color="000000"/>
              <w:left w:val="single" w:sz="4" w:space="0" w:color="000000"/>
            </w:tcBorders>
            <w:shd w:color="auto" w:fill="FFFFFF" w:val="clear"/>
            <w:vAlign w:val="center"/>
          </w:tcPr>
          <w:p>
            <w:pPr>
              <w:pStyle w:val="Header"/>
              <w:widowControl w:val="false"/>
              <w:spacing w:lineRule="auto" w:line="240" w:before="0" w:after="200"/>
              <w:jc w:val="center"/>
              <w:rPr>
                <w:rStyle w:val="Style15"/>
                <w:rFonts w:ascii="Times New Roman" w:hAnsi="Times New Roman"/>
                <w:b/>
                <w:sz w:val="24"/>
                <w:szCs w:val="24"/>
              </w:rPr>
            </w:pPr>
            <w:r>
              <w:rPr>
                <w:rStyle w:val="Style15"/>
                <w:rFonts w:ascii="Times New Roman" w:hAnsi="Times New Roman"/>
                <w:b/>
                <w:sz w:val="24"/>
                <w:szCs w:val="24"/>
              </w:rPr>
              <w:t>4.</w:t>
            </w:r>
          </w:p>
        </w:tc>
        <w:tc>
          <w:tcPr>
            <w:tcW w:w="2869"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Основы эндшпиля.</w:t>
            </w:r>
          </w:p>
        </w:tc>
        <w:tc>
          <w:tcPr>
            <w:tcW w:w="1103"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4 ч.</w:t>
            </w:r>
          </w:p>
        </w:tc>
        <w:tc>
          <w:tcPr>
            <w:tcW w:w="1221"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14ч.</w:t>
            </w:r>
          </w:p>
        </w:tc>
        <w:tc>
          <w:tcPr>
            <w:tcW w:w="1366"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18. ч.</w:t>
            </w:r>
          </w:p>
        </w:tc>
        <w:tc>
          <w:tcPr>
            <w:tcW w:w="3497"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Дидактические задания и игры</w:t>
            </w:r>
          </w:p>
        </w:tc>
        <w:tc>
          <w:tcPr>
            <w:tcW w:w="3683" w:type="dxa"/>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 xml:space="preserve">Выполнение практических и контрольных заданий,   выполнение заданий в </w:t>
            </w:r>
            <w:r>
              <w:rPr>
                <w:rFonts w:eastAsia="Times New Roman" w:ascii="Times New Roman" w:hAnsi="Times New Roman"/>
                <w:color w:val="111111"/>
                <w:sz w:val="24"/>
                <w:szCs w:val="24"/>
                <w:lang w:eastAsia="ru-RU"/>
              </w:rPr>
              <w:t>сети «Интернет»</w:t>
            </w:r>
          </w:p>
        </w:tc>
      </w:tr>
      <w:tr>
        <w:trPr>
          <w:trHeight w:val="1267" w:hRule="exact"/>
        </w:trPr>
        <w:tc>
          <w:tcPr>
            <w:tcW w:w="830" w:type="dxa"/>
            <w:tcBorders>
              <w:top w:val="single" w:sz="4" w:space="0" w:color="000000"/>
              <w:left w:val="single" w:sz="4" w:space="0" w:color="000000"/>
            </w:tcBorders>
            <w:shd w:color="auto" w:fill="FFFFFF" w:val="clear"/>
            <w:vAlign w:val="center"/>
          </w:tcPr>
          <w:p>
            <w:pPr>
              <w:pStyle w:val="ListParagraph"/>
              <w:widowControl w:val="false"/>
              <w:spacing w:lineRule="auto" w:line="240" w:before="0" w:after="200"/>
              <w:ind w:left="0"/>
              <w:contextualSpacing/>
              <w:jc w:val="center"/>
              <w:rPr>
                <w:rFonts w:ascii="Times New Roman" w:hAnsi="Times New Roman"/>
                <w:b/>
                <w:sz w:val="24"/>
                <w:szCs w:val="24"/>
              </w:rPr>
            </w:pPr>
            <w:r>
              <w:rPr>
                <w:rFonts w:ascii="Times New Roman" w:hAnsi="Times New Roman"/>
                <w:b/>
                <w:sz w:val="24"/>
                <w:szCs w:val="24"/>
              </w:rPr>
              <w:t>5.</w:t>
            </w:r>
          </w:p>
        </w:tc>
        <w:tc>
          <w:tcPr>
            <w:tcW w:w="2869"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Шахматная комбинация</w:t>
            </w:r>
          </w:p>
        </w:tc>
        <w:tc>
          <w:tcPr>
            <w:tcW w:w="1103"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6ч.</w:t>
            </w:r>
          </w:p>
        </w:tc>
        <w:tc>
          <w:tcPr>
            <w:tcW w:w="1221"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40 ч.</w:t>
            </w:r>
          </w:p>
        </w:tc>
        <w:tc>
          <w:tcPr>
            <w:tcW w:w="1366"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46 ч.</w:t>
            </w:r>
          </w:p>
        </w:tc>
        <w:tc>
          <w:tcPr>
            <w:tcW w:w="3497"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Практические занятия: разбор специально подобранных позиций, решение тематических этюдов</w:t>
            </w:r>
          </w:p>
        </w:tc>
        <w:tc>
          <w:tcPr>
            <w:tcW w:w="3683" w:type="dxa"/>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Участие в конкурсах и соревнованиях. Тестирование. Анкетирование.</w:t>
            </w:r>
          </w:p>
        </w:tc>
      </w:tr>
      <w:tr>
        <w:trPr>
          <w:trHeight w:val="1130" w:hRule="exact"/>
        </w:trPr>
        <w:tc>
          <w:tcPr>
            <w:tcW w:w="830" w:type="dxa"/>
            <w:tcBorders>
              <w:top w:val="single" w:sz="4" w:space="0" w:color="000000"/>
              <w:left w:val="single" w:sz="4" w:space="0" w:color="000000"/>
            </w:tcBorders>
            <w:shd w:color="auto" w:fill="FFFFFF" w:val="clear"/>
            <w:vAlign w:val="center"/>
          </w:tcPr>
          <w:p>
            <w:pPr>
              <w:pStyle w:val="ListParagraph"/>
              <w:widowControl w:val="false"/>
              <w:spacing w:lineRule="auto" w:line="240" w:before="0" w:after="200"/>
              <w:ind w:left="0"/>
              <w:contextualSpacing/>
              <w:jc w:val="center"/>
              <w:rPr>
                <w:rFonts w:ascii="Times New Roman" w:hAnsi="Times New Roman"/>
                <w:b/>
                <w:sz w:val="24"/>
                <w:szCs w:val="24"/>
              </w:rPr>
            </w:pPr>
            <w:r>
              <w:rPr>
                <w:rFonts w:ascii="Times New Roman" w:hAnsi="Times New Roman"/>
                <w:b/>
                <w:sz w:val="24"/>
                <w:szCs w:val="24"/>
              </w:rPr>
              <w:t>6.</w:t>
            </w:r>
          </w:p>
        </w:tc>
        <w:tc>
          <w:tcPr>
            <w:tcW w:w="2869"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Обобщение.     Профориентация –встреча с людьми разных профессий</w:t>
            </w:r>
          </w:p>
        </w:tc>
        <w:tc>
          <w:tcPr>
            <w:tcW w:w="1103"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w:t>
            </w:r>
          </w:p>
        </w:tc>
        <w:tc>
          <w:tcPr>
            <w:tcW w:w="1221" w:type="dxa"/>
            <w:tcBorders>
              <w:top w:val="single" w:sz="4" w:space="0" w:color="000000"/>
              <w:lef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2ч.</w:t>
            </w:r>
          </w:p>
        </w:tc>
        <w:tc>
          <w:tcPr>
            <w:tcW w:w="1366" w:type="dxa"/>
            <w:tcBorders>
              <w:top w:val="single" w:sz="4" w:space="0" w:color="000000"/>
              <w:left w:val="single" w:sz="4" w:space="0" w:color="000000"/>
            </w:tcBorders>
            <w:shd w:color="auto" w:fill="FFFFFF" w:val="clear"/>
          </w:tcPr>
          <w:p>
            <w:pPr>
              <w:pStyle w:val="Normal"/>
              <w:widowControl w:val="false"/>
              <w:spacing w:lineRule="auto" w:line="240" w:before="0" w:after="200"/>
              <w:jc w:val="center"/>
              <w:rPr>
                <w:rFonts w:ascii="Times New Roman" w:hAnsi="Times New Roman"/>
                <w:sz w:val="24"/>
                <w:szCs w:val="24"/>
              </w:rPr>
            </w:pPr>
            <w:r>
              <w:rPr>
                <w:rFonts w:ascii="Times New Roman" w:hAnsi="Times New Roman"/>
                <w:sz w:val="24"/>
                <w:szCs w:val="24"/>
              </w:rPr>
              <w:t>2ч.</w:t>
            </w:r>
          </w:p>
        </w:tc>
        <w:tc>
          <w:tcPr>
            <w:tcW w:w="3497" w:type="dxa"/>
            <w:tcBorders>
              <w:top w:val="single" w:sz="4" w:space="0" w:color="000000"/>
              <w:lef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Практические занятия: разбор и разыгрывание с партнером специально подобранных позиций.</w:t>
            </w:r>
          </w:p>
        </w:tc>
        <w:tc>
          <w:tcPr>
            <w:tcW w:w="3683" w:type="dxa"/>
            <w:tcBorders>
              <w:top w:val="single" w:sz="4" w:space="0" w:color="000000"/>
              <w:left w:val="single" w:sz="4" w:space="0" w:color="000000"/>
              <w:right w:val="single" w:sz="4" w:space="0" w:color="000000"/>
            </w:tcBorders>
            <w:shd w:color="auto" w:fill="FFFFFF"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Анкетирование,   выполнение заданий в</w:t>
            </w:r>
            <w:r>
              <w:rPr>
                <w:rFonts w:eastAsia="Times New Roman" w:ascii="Times New Roman" w:hAnsi="Times New Roman"/>
                <w:color w:val="111111"/>
                <w:sz w:val="24"/>
                <w:szCs w:val="24"/>
                <w:lang w:eastAsia="ru-RU"/>
              </w:rPr>
              <w:t xml:space="preserve"> сети «Интернет»</w:t>
            </w:r>
            <w:r>
              <w:rPr>
                <w:rFonts w:ascii="Times New Roman" w:hAnsi="Times New Roman"/>
                <w:sz w:val="24"/>
                <w:szCs w:val="24"/>
              </w:rPr>
              <w:t>.</w:t>
            </w:r>
          </w:p>
        </w:tc>
      </w:tr>
      <w:tr>
        <w:trPr>
          <w:trHeight w:val="1288" w:hRule="exact"/>
        </w:trPr>
        <w:tc>
          <w:tcPr>
            <w:tcW w:w="3699" w:type="dxa"/>
            <w:gridSpan w:val="2"/>
            <w:tcBorders>
              <w:top w:val="single" w:sz="4" w:space="0" w:color="000000"/>
              <w:left w:val="single" w:sz="4" w:space="0" w:color="000000"/>
              <w:bottom w:val="single" w:sz="4" w:space="0" w:color="000000"/>
            </w:tcBorders>
            <w:shd w:color="auto" w:fill="FFFFFF" w:val="clear"/>
            <w:vAlign w:val="center"/>
          </w:tcPr>
          <w:p>
            <w:pPr>
              <w:pStyle w:val="Normal"/>
              <w:widowControl w:val="false"/>
              <w:spacing w:lineRule="auto" w:line="240" w:before="0" w:after="200"/>
              <w:jc w:val="center"/>
              <w:rPr>
                <w:rFonts w:ascii="Times New Roman" w:hAnsi="Times New Roman"/>
                <w:b/>
                <w:sz w:val="24"/>
                <w:szCs w:val="24"/>
              </w:rPr>
            </w:pPr>
            <w:r>
              <w:rPr>
                <w:rFonts w:ascii="Times New Roman" w:hAnsi="Times New Roman"/>
                <w:b/>
                <w:sz w:val="24"/>
                <w:szCs w:val="24"/>
              </w:rPr>
              <w:t>Итого</w:t>
            </w:r>
          </w:p>
        </w:tc>
        <w:tc>
          <w:tcPr>
            <w:tcW w:w="1103"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200"/>
              <w:jc w:val="center"/>
              <w:rPr>
                <w:rFonts w:ascii="Times New Roman" w:hAnsi="Times New Roman"/>
                <w:b/>
                <w:sz w:val="24"/>
                <w:szCs w:val="24"/>
              </w:rPr>
            </w:pPr>
            <w:r>
              <w:rPr>
                <w:rFonts w:ascii="Times New Roman" w:hAnsi="Times New Roman"/>
                <w:b/>
                <w:sz w:val="24"/>
                <w:szCs w:val="24"/>
              </w:rPr>
              <w:t>31ч.</w:t>
            </w:r>
          </w:p>
        </w:tc>
        <w:tc>
          <w:tcPr>
            <w:tcW w:w="1221"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200"/>
              <w:jc w:val="center"/>
              <w:rPr>
                <w:rFonts w:ascii="Times New Roman" w:hAnsi="Times New Roman"/>
                <w:b/>
                <w:sz w:val="24"/>
                <w:szCs w:val="24"/>
              </w:rPr>
            </w:pPr>
            <w:r>
              <w:rPr>
                <w:rFonts w:ascii="Times New Roman" w:hAnsi="Times New Roman"/>
                <w:b/>
                <w:sz w:val="24"/>
                <w:szCs w:val="24"/>
              </w:rPr>
              <w:t>113ч.</w:t>
            </w:r>
          </w:p>
        </w:tc>
        <w:tc>
          <w:tcPr>
            <w:tcW w:w="1366"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200"/>
              <w:jc w:val="center"/>
              <w:rPr>
                <w:rFonts w:ascii="Times New Roman" w:hAnsi="Times New Roman"/>
                <w:b/>
                <w:sz w:val="24"/>
                <w:szCs w:val="24"/>
              </w:rPr>
            </w:pPr>
            <w:r>
              <w:rPr>
                <w:rFonts w:ascii="Times New Roman" w:hAnsi="Times New Roman"/>
                <w:b/>
                <w:sz w:val="24"/>
                <w:szCs w:val="24"/>
              </w:rPr>
              <w:t>144ч.</w:t>
            </w:r>
          </w:p>
        </w:tc>
        <w:tc>
          <w:tcPr>
            <w:tcW w:w="3497" w:type="dxa"/>
            <w:tcBorders>
              <w:top w:val="single" w:sz="4" w:space="0" w:color="000000"/>
              <w:left w:val="single" w:sz="4" w:space="0" w:color="000000"/>
              <w:bottom w:val="single" w:sz="4" w:space="0" w:color="000000"/>
            </w:tcBorders>
            <w:shd w:color="auto" w:fill="FFFFFF" w:val="clear"/>
          </w:tcPr>
          <w:p>
            <w:pPr>
              <w:pStyle w:val="Normal"/>
              <w:widowControl w:val="false"/>
              <w:spacing w:lineRule="auto" w:line="240" w:before="0" w:after="0"/>
              <w:jc w:val="center"/>
              <w:rPr>
                <w:rFonts w:ascii="Times New Roman" w:hAnsi="Times New Roman"/>
                <w:b/>
                <w:sz w:val="24"/>
                <w:szCs w:val="24"/>
              </w:rPr>
            </w:pPr>
            <w:r>
              <w:rPr>
                <w:rFonts w:ascii="Times New Roman" w:hAnsi="Times New Roman"/>
                <w:b/>
                <w:sz w:val="24"/>
                <w:szCs w:val="24"/>
              </w:rPr>
            </w:r>
          </w:p>
        </w:tc>
        <w:tc>
          <w:tcPr>
            <w:tcW w:w="3683"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r>
          </w:p>
        </w:tc>
      </w:tr>
    </w:tbl>
    <w:p>
      <w:pPr>
        <w:sectPr>
          <w:footerReference w:type="even" r:id="rId6"/>
          <w:footerReference w:type="default" r:id="rId7"/>
          <w:footerReference w:type="first" r:id="rId8"/>
          <w:type w:val="nextPage"/>
          <w:pgSz w:orient="landscape" w:w="16838" w:h="11906"/>
          <w:pgMar w:left="1134" w:right="1134" w:gutter="0" w:header="0" w:top="851" w:footer="709" w:bottom="1701"/>
          <w:pgNumType w:fmt="decimal"/>
          <w:formProt w:val="false"/>
          <w:textDirection w:val="lrTb"/>
          <w:docGrid w:type="default" w:linePitch="360" w:charSpace="8192"/>
        </w:sectPr>
      </w:pPr>
    </w:p>
    <w:p>
      <w:pPr>
        <w:pStyle w:val="Normal"/>
        <w:widowControl w:val="false"/>
        <w:spacing w:lineRule="auto" w:line="240" w:before="0" w:after="0"/>
        <w:jc w:val="center"/>
        <w:rPr>
          <w:rFonts w:ascii="Times New Roman" w:hAnsi="Times New Roman" w:eastAsia="Times New Roman"/>
          <w:b/>
          <w:bCs/>
          <w:sz w:val="28"/>
          <w:szCs w:val="28"/>
          <w:lang w:eastAsia="ru-RU"/>
        </w:rPr>
      </w:pPr>
      <w:r>
        <w:rPr>
          <w:rFonts w:eastAsia="Times New Roman" w:ascii="Times New Roman" w:hAnsi="Times New Roman"/>
          <w:b/>
          <w:bCs/>
          <w:sz w:val="28"/>
          <w:szCs w:val="28"/>
          <w:lang w:val="en-US" w:eastAsia="ru-RU"/>
        </w:rPr>
        <w:t>III</w:t>
      </w:r>
      <w:r>
        <w:rPr>
          <w:rFonts w:eastAsia="Times New Roman" w:ascii="Times New Roman" w:hAnsi="Times New Roman"/>
          <w:b/>
          <w:bCs/>
          <w:sz w:val="28"/>
          <w:szCs w:val="28"/>
          <w:lang w:eastAsia="ru-RU"/>
        </w:rPr>
        <w:t>. Содержание программы</w:t>
      </w:r>
    </w:p>
    <w:p>
      <w:pPr>
        <w:pStyle w:val="Normal"/>
        <w:widowControl w:val="false"/>
        <w:spacing w:lineRule="auto" w:line="240" w:before="0" w:after="0"/>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t>3.1. (1 год обучения)</w:t>
      </w:r>
    </w:p>
    <w:p>
      <w:pPr>
        <w:pStyle w:val="Default"/>
        <w:rPr>
          <w:color w:val="auto"/>
          <w:sz w:val="28"/>
          <w:szCs w:val="28"/>
        </w:rPr>
      </w:pPr>
      <w:r>
        <w:rPr>
          <w:color w:val="auto"/>
          <w:sz w:val="28"/>
          <w:szCs w:val="28"/>
        </w:rPr>
      </w:r>
    </w:p>
    <w:p>
      <w:pPr>
        <w:pStyle w:val="Default"/>
        <w:rPr>
          <w:color w:val="auto"/>
          <w:sz w:val="28"/>
          <w:szCs w:val="28"/>
        </w:rPr>
      </w:pPr>
      <w:r>
        <w:rPr>
          <w:color w:val="auto"/>
          <w:sz w:val="28"/>
          <w:szCs w:val="28"/>
        </w:rPr>
        <w:t xml:space="preserve"> </w:t>
      </w:r>
      <w:r>
        <w:rPr>
          <w:b/>
          <w:color w:val="auto"/>
          <w:sz w:val="28"/>
          <w:szCs w:val="28"/>
        </w:rPr>
        <w:t>Шахматная доска</w:t>
      </w:r>
      <w:r>
        <w:rPr>
          <w:color w:val="auto"/>
          <w:sz w:val="28"/>
          <w:szCs w:val="28"/>
        </w:rPr>
        <w:t xml:space="preserve">, белые и черные поля, горизонталь, вертикаль, диагональ, центр. </w:t>
      </w:r>
    </w:p>
    <w:p>
      <w:pPr>
        <w:pStyle w:val="Default"/>
        <w:rPr>
          <w:color w:val="auto"/>
          <w:sz w:val="28"/>
          <w:szCs w:val="28"/>
        </w:rPr>
      </w:pPr>
      <w:r>
        <w:rPr>
          <w:b/>
          <w:color w:val="auto"/>
          <w:sz w:val="28"/>
          <w:szCs w:val="28"/>
        </w:rPr>
        <w:t>"Горизонталь"</w:t>
      </w:r>
      <w:r>
        <w:rPr>
          <w:color w:val="auto"/>
          <w:sz w:val="28"/>
          <w:szCs w:val="28"/>
        </w:rPr>
        <w:t xml:space="preserve"> двое играющих по очереди заполняют одну из горизонтальных линий шахматной доски кубиками (фишками, пешками и т. п.). </w:t>
      </w:r>
    </w:p>
    <w:p>
      <w:pPr>
        <w:pStyle w:val="Default"/>
        <w:rPr>
          <w:color w:val="auto"/>
          <w:sz w:val="28"/>
          <w:szCs w:val="28"/>
        </w:rPr>
      </w:pPr>
      <w:r>
        <w:rPr>
          <w:b/>
          <w:color w:val="auto"/>
          <w:sz w:val="28"/>
          <w:szCs w:val="28"/>
        </w:rPr>
        <w:t>"Вертикаль"</w:t>
      </w:r>
      <w:r>
        <w:rPr>
          <w:color w:val="auto"/>
          <w:sz w:val="28"/>
          <w:szCs w:val="28"/>
        </w:rPr>
        <w:t xml:space="preserve"> то же самое, но заполняется одна из вертикальных линий шахматной доски. </w:t>
      </w:r>
    </w:p>
    <w:p>
      <w:pPr>
        <w:pStyle w:val="Default"/>
        <w:rPr>
          <w:color w:val="auto"/>
          <w:sz w:val="28"/>
          <w:szCs w:val="28"/>
        </w:rPr>
      </w:pPr>
      <w:r>
        <w:rPr>
          <w:b/>
          <w:color w:val="auto"/>
          <w:sz w:val="28"/>
          <w:szCs w:val="28"/>
        </w:rPr>
        <w:t>"Диагональ"</w:t>
      </w:r>
      <w:r>
        <w:rPr>
          <w:color w:val="auto"/>
          <w:sz w:val="28"/>
          <w:szCs w:val="28"/>
        </w:rPr>
        <w:t xml:space="preserve"> то же самое, но заполняется одна из диагоналей шахматной доски. </w:t>
      </w:r>
    </w:p>
    <w:p>
      <w:pPr>
        <w:pStyle w:val="Default"/>
        <w:rPr>
          <w:color w:val="auto"/>
          <w:sz w:val="28"/>
          <w:szCs w:val="28"/>
        </w:rPr>
      </w:pPr>
      <w:r>
        <w:rPr>
          <w:b/>
          <w:color w:val="auto"/>
          <w:sz w:val="28"/>
          <w:szCs w:val="28"/>
        </w:rPr>
        <w:t>Шахматные фигуры</w:t>
      </w:r>
      <w:r>
        <w:rPr>
          <w:color w:val="auto"/>
          <w:sz w:val="28"/>
          <w:szCs w:val="28"/>
        </w:rPr>
        <w:t xml:space="preserve">. Белые, черные, ладья, слон, ферзь, конь, пешка, король. </w:t>
      </w:r>
    </w:p>
    <w:p>
      <w:pPr>
        <w:pStyle w:val="Default"/>
        <w:rPr>
          <w:color w:val="auto"/>
          <w:sz w:val="28"/>
          <w:szCs w:val="28"/>
        </w:rPr>
      </w:pPr>
      <w:r>
        <w:rPr>
          <w:b/>
          <w:color w:val="auto"/>
          <w:sz w:val="28"/>
          <w:szCs w:val="28"/>
        </w:rPr>
        <w:t>Начальная расстановка фигур</w:t>
      </w:r>
      <w:r>
        <w:rPr>
          <w:color w:val="auto"/>
          <w:sz w:val="28"/>
          <w:szCs w:val="28"/>
        </w:rPr>
        <w:t xml:space="preserve">. 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 </w:t>
      </w:r>
    </w:p>
    <w:p>
      <w:pPr>
        <w:pStyle w:val="Default"/>
        <w:rPr>
          <w:sz w:val="28"/>
          <w:szCs w:val="28"/>
        </w:rPr>
      </w:pPr>
      <w:r>
        <w:rPr>
          <w:b/>
          <w:sz w:val="28"/>
          <w:szCs w:val="28"/>
        </w:rPr>
        <w:t>Ходы и взятие фигур</w:t>
      </w:r>
      <w:r>
        <w:rPr>
          <w:sz w:val="28"/>
          <w:szCs w:val="28"/>
        </w:rPr>
        <w:t xml:space="preserve">. 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 </w:t>
      </w:r>
    </w:p>
    <w:p>
      <w:pPr>
        <w:pStyle w:val="Default"/>
        <w:rPr>
          <w:sz w:val="28"/>
          <w:szCs w:val="28"/>
        </w:rPr>
      </w:pPr>
      <w:r>
        <w:rPr>
          <w:b/>
          <w:sz w:val="28"/>
          <w:szCs w:val="28"/>
        </w:rPr>
        <w:t>Цель шахматной партии</w:t>
      </w:r>
      <w:r>
        <w:rPr>
          <w:sz w:val="28"/>
          <w:szCs w:val="28"/>
        </w:rPr>
        <w:t xml:space="preserve">. Шах, мат, пат, ничья, мат в один ход, длинная и короткая рокировка и ее правила. </w:t>
      </w:r>
    </w:p>
    <w:p>
      <w:pPr>
        <w:pStyle w:val="Default"/>
        <w:rPr>
          <w:sz w:val="28"/>
          <w:szCs w:val="28"/>
        </w:rPr>
      </w:pPr>
      <w:r>
        <w:rPr>
          <w:b/>
          <w:sz w:val="28"/>
          <w:szCs w:val="28"/>
        </w:rPr>
        <w:t>Игра всеми фигурами</w:t>
      </w:r>
      <w:r>
        <w:rPr>
          <w:sz w:val="28"/>
          <w:szCs w:val="28"/>
        </w:rPr>
        <w:t xml:space="preserve"> самые общие представления о том, как начинать шахматную партию. </w:t>
      </w:r>
    </w:p>
    <w:p>
      <w:pPr>
        <w:pStyle w:val="Normal"/>
        <w:widowControl w:val="false"/>
        <w:spacing w:lineRule="auto" w:line="240" w:before="0" w:after="0"/>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br/>
        <w:t>3.2. (2 год обучения)</w:t>
      </w:r>
    </w:p>
    <w:p>
      <w:pPr>
        <w:pStyle w:val="Default"/>
        <w:rPr>
          <w:sz w:val="28"/>
          <w:szCs w:val="28"/>
        </w:rPr>
      </w:pPr>
      <w:r>
        <w:rPr>
          <w:b/>
          <w:sz w:val="28"/>
          <w:szCs w:val="28"/>
        </w:rPr>
        <w:t>Краткая история шахмат</w:t>
      </w:r>
      <w:r>
        <w:rPr>
          <w:sz w:val="28"/>
          <w:szCs w:val="28"/>
        </w:rPr>
        <w:t xml:space="preserve">. Рождение шахмат. Шахматы проникают в Европу. Чемпионы мира по шахматам. </w:t>
      </w:r>
    </w:p>
    <w:p>
      <w:pPr>
        <w:pStyle w:val="Default"/>
        <w:rPr>
          <w:sz w:val="28"/>
          <w:szCs w:val="28"/>
        </w:rPr>
      </w:pPr>
      <w:r>
        <w:rPr>
          <w:b/>
          <w:sz w:val="28"/>
          <w:szCs w:val="28"/>
        </w:rPr>
        <w:t>Шахматная нотация</w:t>
      </w:r>
      <w:r>
        <w:rPr>
          <w:sz w:val="28"/>
          <w:szCs w:val="28"/>
        </w:rPr>
        <w:t xml:space="preserve">. Обозначение горизонталей и вертикалей, полей, шахматных фигур. Краткая и полная шахматная нотация. Запись шахматной партии. Запись начального положения. </w:t>
      </w:r>
    </w:p>
    <w:p>
      <w:pPr>
        <w:pStyle w:val="Default"/>
        <w:rPr>
          <w:sz w:val="28"/>
          <w:szCs w:val="28"/>
        </w:rPr>
      </w:pPr>
      <w:r>
        <w:rPr>
          <w:b/>
          <w:sz w:val="28"/>
          <w:szCs w:val="28"/>
        </w:rPr>
        <w:t>Ценность шахматных фигур</w:t>
      </w:r>
      <w:r>
        <w:rPr>
          <w:sz w:val="28"/>
          <w:szCs w:val="28"/>
        </w:rPr>
        <w:t xml:space="preserve">. Ценность фигур. Сравнительная сила фигур. Достижение материального перевеса. Способы защиты. </w:t>
      </w:r>
    </w:p>
    <w:p>
      <w:pPr>
        <w:pStyle w:val="Default"/>
        <w:rPr>
          <w:sz w:val="28"/>
          <w:szCs w:val="28"/>
        </w:rPr>
      </w:pPr>
      <w:r>
        <w:rPr>
          <w:b/>
          <w:sz w:val="28"/>
          <w:szCs w:val="28"/>
        </w:rPr>
        <w:t>Техника матования одинокого короля</w:t>
      </w:r>
      <w:r>
        <w:rPr>
          <w:sz w:val="28"/>
          <w:szCs w:val="28"/>
        </w:rPr>
        <w:t xml:space="preserve">. Две ладьи против короля. Ферзь и ладья против короля. Король и ферзь против короля. Король и ладья против короля. </w:t>
      </w:r>
    </w:p>
    <w:p>
      <w:pPr>
        <w:pStyle w:val="Default"/>
        <w:rPr>
          <w:sz w:val="28"/>
          <w:szCs w:val="28"/>
        </w:rPr>
      </w:pPr>
      <w:r>
        <w:rPr>
          <w:b/>
          <w:sz w:val="28"/>
          <w:szCs w:val="28"/>
        </w:rPr>
        <w:t>Достижение мата без жертвы материала</w:t>
      </w:r>
      <w:r>
        <w:rPr>
          <w:sz w:val="28"/>
          <w:szCs w:val="28"/>
        </w:rPr>
        <w:t xml:space="preserve">. Учебные положения на мат в два хода в дебюте, миттельшпиле и эндшпиле (начале, середине и конце игры). Защита от мата. </w:t>
      </w:r>
    </w:p>
    <w:p>
      <w:pPr>
        <w:pStyle w:val="Default"/>
        <w:rPr>
          <w:sz w:val="28"/>
          <w:szCs w:val="28"/>
        </w:rPr>
      </w:pPr>
      <w:r>
        <w:rPr>
          <w:b/>
          <w:sz w:val="28"/>
          <w:szCs w:val="28"/>
        </w:rPr>
        <w:t>Шахматная комбинация.</w:t>
      </w:r>
      <w:r>
        <w:rPr>
          <w:sz w:val="28"/>
          <w:szCs w:val="28"/>
        </w:rPr>
        <w:t xml:space="preserve"> 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 </w:t>
      </w:r>
    </w:p>
    <w:p>
      <w:pPr>
        <w:pStyle w:val="Normal"/>
        <w:widowControl w:val="false"/>
        <w:spacing w:lineRule="auto" w:line="240" w:before="0" w:after="0"/>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r>
    </w:p>
    <w:p>
      <w:pPr>
        <w:pStyle w:val="Normal"/>
        <w:widowControl w:val="false"/>
        <w:spacing w:lineRule="auto" w:line="240" w:before="0" w:after="0"/>
        <w:jc w:val="center"/>
        <w:rPr>
          <w:rFonts w:ascii="Times New Roman" w:hAnsi="Times New Roman" w:eastAsia="Times New Roman"/>
          <w:b/>
          <w:color w:val="FF0000"/>
          <w:sz w:val="28"/>
          <w:szCs w:val="28"/>
          <w:lang w:eastAsia="ru-RU"/>
        </w:rPr>
      </w:pPr>
      <w:r>
        <w:rPr>
          <w:rFonts w:eastAsia="Times New Roman" w:ascii="Times New Roman" w:hAnsi="Times New Roman"/>
          <w:b/>
          <w:sz w:val="28"/>
          <w:szCs w:val="28"/>
          <w:lang w:eastAsia="ru-RU"/>
        </w:rPr>
        <w:t xml:space="preserve">3.3. (3 год обучения)  </w:t>
      </w:r>
    </w:p>
    <w:p>
      <w:pPr>
        <w:pStyle w:val="Default"/>
        <w:rPr>
          <w:sz w:val="28"/>
          <w:szCs w:val="28"/>
        </w:rPr>
      </w:pPr>
      <w:r>
        <w:rPr>
          <w:b/>
          <w:sz w:val="28"/>
          <w:szCs w:val="28"/>
        </w:rPr>
        <w:t>Основы дебюта</w:t>
      </w:r>
      <w:r>
        <w:rPr>
          <w:sz w:val="28"/>
          <w:szCs w:val="28"/>
        </w:rPr>
        <w:t xml:space="preserve">. Двух- и трехходовые партии. Невыгодность раннего ввода в игру ладей и ферзя. Игра на мат с первых ходов. Детский мат и защита от него. Игра против «повторюшки-хрюшки». Принципы игры в дебюте. Быстрейшее развитие фигур. Понятие о темпе. Гамбиты. Наказание «пешкоедов». Борьба за центр. Безопасная позиция короля. Гармоничное пешечное расположение. Связка в дебюте. Коротко о дебютах. </w:t>
      </w:r>
    </w:p>
    <w:p>
      <w:pPr>
        <w:pStyle w:val="Default"/>
        <w:rPr>
          <w:sz w:val="28"/>
          <w:szCs w:val="28"/>
          <w:shd w:fill="FFFFFF" w:val="clear"/>
        </w:rPr>
      </w:pPr>
      <w:r>
        <w:rPr>
          <w:b/>
          <w:sz w:val="28"/>
          <w:szCs w:val="28"/>
          <w:shd w:fill="FFFFFF" w:val="clear"/>
        </w:rPr>
        <w:t>Пешечная структура и положение в ней фигур</w:t>
      </w:r>
      <w:r>
        <w:rPr>
          <w:sz w:val="28"/>
          <w:szCs w:val="28"/>
          <w:shd w:fill="FFFFFF" w:val="clear"/>
        </w:rPr>
        <w:t>. «Хорошие» и «плохие слоны». Слон сильнее короля. Конь сильнее слона.</w:t>
      </w:r>
    </w:p>
    <w:p>
      <w:pPr>
        <w:pStyle w:val="Default"/>
        <w:rPr>
          <w:sz w:val="28"/>
          <w:szCs w:val="28"/>
          <w:shd w:fill="FFFFFF" w:val="clear"/>
        </w:rPr>
      </w:pPr>
      <w:r>
        <w:rPr>
          <w:b/>
          <w:sz w:val="28"/>
          <w:szCs w:val="28"/>
          <w:shd w:fill="FFFFFF" w:val="clear"/>
        </w:rPr>
        <w:t>Разноцветные слоны в миттельшпиле.</w:t>
      </w:r>
      <w:r>
        <w:rPr>
          <w:sz w:val="28"/>
          <w:szCs w:val="28"/>
          <w:shd w:fill="FFFFFF" w:val="clear"/>
        </w:rPr>
        <w:t xml:space="preserve"> Выключение фигур соперника из игры.</w:t>
      </w:r>
    </w:p>
    <w:p>
      <w:pPr>
        <w:pStyle w:val="Default"/>
        <w:rPr>
          <w:sz w:val="28"/>
          <w:szCs w:val="28"/>
          <w:shd w:fill="FFFFFF" w:val="clear"/>
        </w:rPr>
      </w:pPr>
      <w:r>
        <w:rPr>
          <w:b/>
          <w:sz w:val="28"/>
          <w:szCs w:val="28"/>
          <w:shd w:fill="FFFFFF" w:val="clear"/>
        </w:rPr>
        <w:t>Борьба за создание пешечного центра.</w:t>
      </w:r>
      <w:r>
        <w:rPr>
          <w:sz w:val="28"/>
          <w:szCs w:val="28"/>
          <w:shd w:fill="FFFFFF" w:val="clear"/>
        </w:rPr>
        <w:t xml:space="preserve"> Подрыв пешечного центра. Фигуры против пешечного центра.</w:t>
      </w:r>
    </w:p>
    <w:p>
      <w:pPr>
        <w:pStyle w:val="c6"/>
        <w:shd w:val="clear" w:color="auto" w:fill="FFFFFF"/>
        <w:spacing w:beforeAutospacing="0" w:before="0" w:afterAutospacing="0" w:after="0"/>
        <w:jc w:val="both"/>
        <w:rPr>
          <w:color w:val="000000"/>
          <w:sz w:val="28"/>
          <w:szCs w:val="28"/>
          <w:shd w:fill="FFFFFF" w:val="clear"/>
        </w:rPr>
      </w:pPr>
      <w:r>
        <w:rPr>
          <w:rStyle w:val="c0"/>
          <w:rFonts w:eastAsia="Calibri"/>
          <w:b/>
          <w:sz w:val="28"/>
          <w:szCs w:val="28"/>
        </w:rPr>
        <w:t xml:space="preserve">Пешечная цепь. </w:t>
      </w:r>
      <w:r>
        <w:rPr>
          <w:color w:val="000000"/>
          <w:sz w:val="28"/>
          <w:szCs w:val="28"/>
          <w:shd w:fill="FFFFFF" w:val="clear"/>
        </w:rPr>
        <w:t>Использование пешечного перевеса на ферзевом фланге, в центре. Борьба с пешечным перевесом на фланге.</w:t>
      </w:r>
    </w:p>
    <w:p>
      <w:pPr>
        <w:pStyle w:val="c6"/>
        <w:shd w:val="clear" w:color="auto" w:fill="FFFFFF"/>
        <w:spacing w:beforeAutospacing="0" w:before="0" w:afterAutospacing="0" w:after="0"/>
        <w:jc w:val="both"/>
        <w:rPr>
          <w:rFonts w:ascii="Calibri" w:hAnsi="Calibri"/>
          <w:b/>
          <w:color w:val="000000"/>
          <w:sz w:val="20"/>
          <w:szCs w:val="20"/>
        </w:rPr>
      </w:pPr>
      <w:r>
        <w:rPr>
          <w:color w:val="000000"/>
          <w:sz w:val="28"/>
          <w:szCs w:val="28"/>
          <w:shd w:fill="FFFFFF" w:val="clear"/>
        </w:rPr>
        <w:t>Организация и контроль за самостоятельным анализом детьми позиций с пешечной формацией. Организация и контроль за самостоятельным изучением шахматной литературы.</w:t>
      </w:r>
    </w:p>
    <w:p>
      <w:pPr>
        <w:pStyle w:val="Default"/>
        <w:rPr>
          <w:sz w:val="28"/>
          <w:szCs w:val="28"/>
        </w:rPr>
      </w:pPr>
      <w:r>
        <w:rPr>
          <w:sz w:val="28"/>
          <w:szCs w:val="28"/>
        </w:rPr>
      </w:r>
    </w:p>
    <w:p>
      <w:pPr>
        <w:pStyle w:val="Normal"/>
        <w:widowControl w:val="false"/>
        <w:spacing w:lineRule="auto" w:line="240" w:before="0" w:after="0"/>
        <w:rPr>
          <w:rFonts w:ascii="Times New Roman" w:hAnsi="Times New Roman" w:eastAsia="Times New Roman"/>
          <w:b/>
          <w:sz w:val="28"/>
          <w:szCs w:val="28"/>
          <w:lang w:eastAsia="ru-RU"/>
        </w:rPr>
      </w:pPr>
      <w:r>
        <w:rPr>
          <w:rFonts w:eastAsia="Times New Roman" w:ascii="Times New Roman" w:hAnsi="Times New Roman"/>
          <w:b/>
          <w:sz w:val="28"/>
          <w:szCs w:val="28"/>
          <w:lang w:val="en-US" w:eastAsia="ru-RU"/>
        </w:rPr>
        <w:t>IV</w:t>
      </w:r>
      <w:r>
        <w:rPr>
          <w:rFonts w:eastAsia="Times New Roman" w:ascii="Times New Roman" w:hAnsi="Times New Roman"/>
          <w:b/>
          <w:sz w:val="28"/>
          <w:szCs w:val="28"/>
          <w:lang w:eastAsia="ru-RU"/>
        </w:rPr>
        <w:t>. Планируемые результаты освоения программы</w:t>
      </w:r>
    </w:p>
    <w:p>
      <w:pPr>
        <w:pStyle w:val="Normal"/>
        <w:widowControl w:val="false"/>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Организация деятельности по данной программе создаст условия для достижения следующих личностных, метапредметных и предметных результатов.</w:t>
      </w:r>
    </w:p>
    <w:p>
      <w:pPr>
        <w:pStyle w:val="Default"/>
        <w:jc w:val="both"/>
        <w:rPr>
          <w:sz w:val="28"/>
          <w:szCs w:val="28"/>
        </w:rPr>
      </w:pPr>
      <w:r>
        <w:rPr>
          <w:b/>
          <w:bCs/>
          <w:iCs/>
          <w:sz w:val="28"/>
          <w:szCs w:val="28"/>
        </w:rPr>
        <w:t>Предметные результаты</w:t>
      </w:r>
      <w:r>
        <w:rPr>
          <w:b/>
          <w:bCs/>
          <w:i/>
          <w:iCs/>
          <w:sz w:val="28"/>
          <w:szCs w:val="28"/>
        </w:rPr>
        <w:t xml:space="preserve"> </w:t>
      </w:r>
      <w:r>
        <w:rPr>
          <w:sz w:val="28"/>
          <w:szCs w:val="28"/>
        </w:rPr>
        <w:t xml:space="preserve">освоения программы учебного занятия «Шахматы» характеризуют умения и опыт обучающихся, которые приобретаются и закрепляются в процессе освоения занятия.  </w:t>
      </w:r>
    </w:p>
    <w:p>
      <w:pPr>
        <w:pStyle w:val="Default"/>
        <w:jc w:val="both"/>
        <w:rPr>
          <w:sz w:val="28"/>
          <w:szCs w:val="28"/>
        </w:rPr>
      </w:pPr>
      <w:r>
        <w:rPr>
          <w:sz w:val="28"/>
          <w:szCs w:val="28"/>
        </w:rPr>
        <w:t xml:space="preserve">В результате освоения программы занятия «Шахматы» обучающиеся должны: </w:t>
      </w:r>
    </w:p>
    <w:p>
      <w:pPr>
        <w:pStyle w:val="Default"/>
        <w:jc w:val="both"/>
        <w:rPr>
          <w:sz w:val="28"/>
          <w:szCs w:val="28"/>
        </w:rPr>
      </w:pPr>
      <w:r>
        <w:rPr>
          <w:b/>
          <w:bCs/>
          <w:iCs/>
          <w:sz w:val="28"/>
          <w:szCs w:val="28"/>
        </w:rPr>
        <w:t xml:space="preserve">знать/понимать: </w:t>
      </w:r>
    </w:p>
    <w:p>
      <w:pPr>
        <w:pStyle w:val="Default"/>
        <w:numPr>
          <w:ilvl w:val="0"/>
          <w:numId w:val="7"/>
        </w:numPr>
        <w:ind w:hanging="0" w:left="0"/>
        <w:jc w:val="both"/>
        <w:rPr>
          <w:sz w:val="28"/>
          <w:szCs w:val="28"/>
        </w:rPr>
      </w:pPr>
      <w:r>
        <w:rPr>
          <w:sz w:val="28"/>
          <w:szCs w:val="28"/>
        </w:rPr>
        <w:t xml:space="preserve">историю возникновения и развития шахматной игры; </w:t>
      </w:r>
    </w:p>
    <w:p>
      <w:pPr>
        <w:pStyle w:val="Default"/>
        <w:numPr>
          <w:ilvl w:val="0"/>
          <w:numId w:val="7"/>
        </w:numPr>
        <w:ind w:hanging="0" w:left="0"/>
        <w:jc w:val="both"/>
        <w:rPr>
          <w:sz w:val="28"/>
          <w:szCs w:val="28"/>
        </w:rPr>
      </w:pPr>
      <w:r>
        <w:rPr>
          <w:sz w:val="28"/>
          <w:szCs w:val="28"/>
        </w:rPr>
        <w:t xml:space="preserve">чемпионов мира по шахматам, их вклад в развитие шахмат, ведущих шахматистов мира; </w:t>
      </w:r>
    </w:p>
    <w:p>
      <w:pPr>
        <w:pStyle w:val="Default"/>
        <w:numPr>
          <w:ilvl w:val="0"/>
          <w:numId w:val="7"/>
        </w:numPr>
        <w:ind w:hanging="0" w:left="0"/>
        <w:jc w:val="both"/>
        <w:rPr>
          <w:sz w:val="28"/>
          <w:szCs w:val="28"/>
        </w:rPr>
      </w:pPr>
      <w:r>
        <w:rPr>
          <w:sz w:val="28"/>
          <w:szCs w:val="28"/>
        </w:rPr>
        <w:t xml:space="preserve">вклад чемпионов мира по шахматам в развитие шахматной культуры; </w:t>
      </w:r>
    </w:p>
    <w:p>
      <w:pPr>
        <w:pStyle w:val="Default"/>
        <w:numPr>
          <w:ilvl w:val="0"/>
          <w:numId w:val="7"/>
        </w:numPr>
        <w:ind w:hanging="0" w:left="0"/>
        <w:jc w:val="both"/>
        <w:rPr>
          <w:sz w:val="28"/>
          <w:szCs w:val="28"/>
        </w:rPr>
      </w:pPr>
      <w:r>
        <w:rPr>
          <w:sz w:val="28"/>
          <w:szCs w:val="28"/>
        </w:rPr>
        <w:t xml:space="preserve">историю возникновения шахматных соревнований, правила проведения соревнований и личностные (интеллектуальные, физические, духовно-нравственные) качества шахматиста-спортсмена; </w:t>
      </w:r>
    </w:p>
    <w:p>
      <w:pPr>
        <w:pStyle w:val="Default"/>
        <w:numPr>
          <w:ilvl w:val="0"/>
          <w:numId w:val="7"/>
        </w:numPr>
        <w:ind w:hanging="0" w:left="0"/>
        <w:jc w:val="both"/>
        <w:rPr>
          <w:sz w:val="28"/>
          <w:szCs w:val="28"/>
        </w:rPr>
      </w:pPr>
      <w:r>
        <w:rPr>
          <w:sz w:val="28"/>
          <w:szCs w:val="28"/>
        </w:rPr>
        <w:t xml:space="preserve">историю развития шахматной культуры и спорта в России, выдающихся шахматных деятелей России; </w:t>
      </w:r>
    </w:p>
    <w:p>
      <w:pPr>
        <w:pStyle w:val="Default"/>
        <w:numPr>
          <w:ilvl w:val="0"/>
          <w:numId w:val="7"/>
        </w:numPr>
        <w:ind w:hanging="0" w:left="0"/>
        <w:jc w:val="both"/>
        <w:rPr>
          <w:sz w:val="28"/>
          <w:szCs w:val="28"/>
        </w:rPr>
      </w:pPr>
      <w:r>
        <w:rPr>
          <w:sz w:val="28"/>
          <w:szCs w:val="28"/>
        </w:rPr>
        <w:t xml:space="preserve">использовать приобретенные знания и умения в самостоятельной практической деятельности. Одновременно обучающиеся должны приобрести следующие </w:t>
      </w:r>
      <w:r>
        <w:rPr>
          <w:bCs/>
          <w:iCs/>
          <w:sz w:val="28"/>
          <w:szCs w:val="28"/>
        </w:rPr>
        <w:t>умения и навыки</w:t>
      </w:r>
      <w:r>
        <w:rPr>
          <w:sz w:val="28"/>
          <w:szCs w:val="28"/>
        </w:rPr>
        <w:t xml:space="preserve">: </w:t>
      </w:r>
    </w:p>
    <w:p>
      <w:pPr>
        <w:pStyle w:val="Default"/>
        <w:numPr>
          <w:ilvl w:val="0"/>
          <w:numId w:val="7"/>
        </w:numPr>
        <w:ind w:hanging="0" w:left="0"/>
        <w:jc w:val="both"/>
        <w:rPr>
          <w:sz w:val="28"/>
          <w:szCs w:val="28"/>
        </w:rPr>
      </w:pPr>
      <w:r>
        <w:rPr>
          <w:bCs/>
          <w:iCs/>
          <w:sz w:val="28"/>
          <w:szCs w:val="28"/>
        </w:rPr>
        <w:t>к концу первого года обучения</w:t>
      </w:r>
      <w:r>
        <w:rPr>
          <w:b/>
          <w:bCs/>
          <w:i/>
          <w:iCs/>
          <w:sz w:val="28"/>
          <w:szCs w:val="28"/>
        </w:rPr>
        <w:t xml:space="preserve"> </w:t>
      </w:r>
      <w:r>
        <w:rPr>
          <w:sz w:val="28"/>
          <w:szCs w:val="28"/>
        </w:rPr>
        <w:t xml:space="preserve">обучающиеся должны: </w:t>
      </w:r>
    </w:p>
    <w:p>
      <w:pPr>
        <w:pStyle w:val="Default"/>
        <w:numPr>
          <w:ilvl w:val="0"/>
          <w:numId w:val="7"/>
        </w:numPr>
        <w:ind w:hanging="0" w:left="0"/>
        <w:jc w:val="both"/>
        <w:rPr>
          <w:sz w:val="28"/>
          <w:szCs w:val="28"/>
        </w:rPr>
      </w:pPr>
      <w:r>
        <w:rPr>
          <w:sz w:val="28"/>
          <w:szCs w:val="28"/>
        </w:rPr>
        <w:t xml:space="preserve">объяснять 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 </w:t>
      </w:r>
    </w:p>
    <w:p>
      <w:pPr>
        <w:pStyle w:val="Default"/>
        <w:numPr>
          <w:ilvl w:val="0"/>
          <w:numId w:val="7"/>
        </w:numPr>
        <w:ind w:hanging="0" w:left="0"/>
        <w:jc w:val="both"/>
        <w:rPr>
          <w:sz w:val="28"/>
          <w:szCs w:val="28"/>
        </w:rPr>
      </w:pPr>
      <w:r>
        <w:rPr>
          <w:sz w:val="28"/>
          <w:szCs w:val="28"/>
        </w:rPr>
        <w:t xml:space="preserve">знать шахматные фигуры: ладья, слон, ферзь, конь, пешка, король; </w:t>
      </w:r>
    </w:p>
    <w:p>
      <w:pPr>
        <w:pStyle w:val="Default"/>
        <w:numPr>
          <w:ilvl w:val="0"/>
          <w:numId w:val="7"/>
        </w:numPr>
        <w:ind w:hanging="0" w:left="0"/>
        <w:jc w:val="both"/>
        <w:rPr>
          <w:sz w:val="28"/>
          <w:szCs w:val="28"/>
        </w:rPr>
      </w:pPr>
      <w:r>
        <w:rPr>
          <w:sz w:val="28"/>
          <w:szCs w:val="28"/>
        </w:rPr>
        <w:t xml:space="preserve">знать правила хода и взятия каждой фигуры; </w:t>
      </w:r>
    </w:p>
    <w:p>
      <w:pPr>
        <w:pStyle w:val="Default"/>
        <w:numPr>
          <w:ilvl w:val="0"/>
          <w:numId w:val="7"/>
        </w:numPr>
        <w:ind w:hanging="0" w:left="0"/>
        <w:jc w:val="both"/>
        <w:rPr>
          <w:sz w:val="28"/>
          <w:szCs w:val="28"/>
        </w:rPr>
      </w:pPr>
      <w:r>
        <w:rPr>
          <w:sz w:val="28"/>
          <w:szCs w:val="28"/>
        </w:rPr>
        <w:t xml:space="preserve">ориентироваться на шахматной доске; играть каждой фигурой в отдельности и в совокупности с другими фигурами без нарушения правил шахматного кодекса; </w:t>
      </w:r>
    </w:p>
    <w:p>
      <w:pPr>
        <w:pStyle w:val="Default"/>
        <w:numPr>
          <w:ilvl w:val="0"/>
          <w:numId w:val="7"/>
        </w:numPr>
        <w:ind w:hanging="0" w:left="0"/>
        <w:jc w:val="both"/>
        <w:rPr>
          <w:sz w:val="28"/>
          <w:szCs w:val="28"/>
        </w:rPr>
      </w:pPr>
      <w:r>
        <w:rPr>
          <w:sz w:val="28"/>
          <w:szCs w:val="28"/>
        </w:rPr>
        <w:t xml:space="preserve">правильно располагать шахматную доску между партнерами; </w:t>
      </w:r>
    </w:p>
    <w:p>
      <w:pPr>
        <w:pStyle w:val="Default"/>
        <w:numPr>
          <w:ilvl w:val="0"/>
          <w:numId w:val="7"/>
        </w:numPr>
        <w:ind w:hanging="0" w:left="0"/>
        <w:jc w:val="both"/>
        <w:rPr>
          <w:sz w:val="28"/>
          <w:szCs w:val="28"/>
        </w:rPr>
      </w:pPr>
      <w:r>
        <w:rPr>
          <w:sz w:val="28"/>
          <w:szCs w:val="28"/>
        </w:rPr>
        <w:t xml:space="preserve">правильно расставлять фигуры перед игрой; </w:t>
      </w:r>
    </w:p>
    <w:p>
      <w:pPr>
        <w:pStyle w:val="Default"/>
        <w:numPr>
          <w:ilvl w:val="0"/>
          <w:numId w:val="7"/>
        </w:numPr>
        <w:ind w:hanging="0" w:left="0"/>
        <w:jc w:val="both"/>
        <w:rPr>
          <w:sz w:val="28"/>
          <w:szCs w:val="28"/>
        </w:rPr>
      </w:pPr>
      <w:r>
        <w:rPr>
          <w:sz w:val="28"/>
          <w:szCs w:val="28"/>
        </w:rPr>
        <w:t xml:space="preserve">различать вертикаль, горизонталь, диагональ; </w:t>
      </w:r>
    </w:p>
    <w:p>
      <w:pPr>
        <w:pStyle w:val="Default"/>
        <w:numPr>
          <w:ilvl w:val="0"/>
          <w:numId w:val="7"/>
        </w:numPr>
        <w:ind w:hanging="0" w:left="0"/>
        <w:jc w:val="both"/>
        <w:rPr>
          <w:sz w:val="28"/>
          <w:szCs w:val="28"/>
        </w:rPr>
      </w:pPr>
      <w:r>
        <w:rPr>
          <w:sz w:val="28"/>
          <w:szCs w:val="28"/>
        </w:rPr>
        <w:t xml:space="preserve">рокировать короля, объявлять шах, ставить мат, решать элементарные задачи на мат в один ход; </w:t>
      </w:r>
    </w:p>
    <w:p>
      <w:pPr>
        <w:pStyle w:val="Default"/>
        <w:numPr>
          <w:ilvl w:val="0"/>
          <w:numId w:val="7"/>
        </w:numPr>
        <w:ind w:hanging="0" w:left="0"/>
        <w:jc w:val="both"/>
        <w:rPr>
          <w:sz w:val="28"/>
          <w:szCs w:val="28"/>
        </w:rPr>
      </w:pPr>
      <w:r>
        <w:rPr>
          <w:sz w:val="28"/>
          <w:szCs w:val="28"/>
        </w:rPr>
        <w:t xml:space="preserve">знать, что такое ничья, пат и вечный шах; </w:t>
      </w:r>
    </w:p>
    <w:p>
      <w:pPr>
        <w:pStyle w:val="Default"/>
        <w:numPr>
          <w:ilvl w:val="0"/>
          <w:numId w:val="7"/>
        </w:numPr>
        <w:ind w:hanging="0" w:left="0"/>
        <w:jc w:val="both"/>
        <w:rPr>
          <w:sz w:val="28"/>
          <w:szCs w:val="28"/>
        </w:rPr>
      </w:pPr>
      <w:r>
        <w:rPr>
          <w:sz w:val="28"/>
          <w:szCs w:val="28"/>
        </w:rPr>
        <w:t xml:space="preserve">знать «цену» каждой шахматной фигуры; </w:t>
      </w:r>
    </w:p>
    <w:p>
      <w:pPr>
        <w:pStyle w:val="Default"/>
        <w:numPr>
          <w:ilvl w:val="0"/>
          <w:numId w:val="7"/>
        </w:numPr>
        <w:ind w:hanging="0" w:left="0"/>
        <w:jc w:val="both"/>
        <w:rPr>
          <w:sz w:val="28"/>
          <w:szCs w:val="28"/>
        </w:rPr>
      </w:pPr>
      <w:r>
        <w:rPr>
          <w:sz w:val="28"/>
          <w:szCs w:val="28"/>
        </w:rPr>
        <w:t xml:space="preserve">усвоить технику матования одинокого короля двумя ладьями, ферзем и ладьей, ферзем и королем; </w:t>
      </w:r>
    </w:p>
    <w:p>
      <w:pPr>
        <w:pStyle w:val="Default"/>
        <w:numPr>
          <w:ilvl w:val="0"/>
          <w:numId w:val="7"/>
        </w:numPr>
        <w:ind w:hanging="0" w:left="0"/>
        <w:jc w:val="both"/>
        <w:rPr>
          <w:sz w:val="28"/>
          <w:szCs w:val="28"/>
        </w:rPr>
      </w:pPr>
      <w:r>
        <w:rPr>
          <w:sz w:val="28"/>
          <w:szCs w:val="28"/>
        </w:rPr>
        <w:t xml:space="preserve">овладеть способом «взятие на проходе»; </w:t>
      </w:r>
    </w:p>
    <w:p>
      <w:pPr>
        <w:pStyle w:val="Default"/>
        <w:numPr>
          <w:ilvl w:val="0"/>
          <w:numId w:val="7"/>
        </w:numPr>
        <w:ind w:hanging="0" w:left="0"/>
        <w:jc w:val="both"/>
        <w:rPr>
          <w:sz w:val="28"/>
          <w:szCs w:val="28"/>
        </w:rPr>
      </w:pPr>
      <w:r>
        <w:rPr>
          <w:sz w:val="28"/>
          <w:szCs w:val="28"/>
        </w:rPr>
        <w:t xml:space="preserve">записывать шахматную партию; </w:t>
      </w:r>
    </w:p>
    <w:p>
      <w:pPr>
        <w:pStyle w:val="Default"/>
        <w:numPr>
          <w:ilvl w:val="0"/>
          <w:numId w:val="7"/>
        </w:numPr>
        <w:ind w:hanging="0" w:left="0"/>
        <w:jc w:val="both"/>
        <w:rPr>
          <w:sz w:val="28"/>
          <w:szCs w:val="28"/>
        </w:rPr>
      </w:pPr>
      <w:r>
        <w:rPr>
          <w:sz w:val="28"/>
          <w:szCs w:val="28"/>
        </w:rPr>
        <w:t xml:space="preserve">уметь играть целую шахматную партию с соперником от начала до конца с записью своих ходов и ходов соперника. </w:t>
      </w:r>
    </w:p>
    <w:p>
      <w:pPr>
        <w:pStyle w:val="Default"/>
        <w:jc w:val="both"/>
        <w:rPr>
          <w:b/>
          <w:bCs/>
          <w:i/>
          <w:i/>
          <w:iCs/>
          <w:sz w:val="28"/>
          <w:szCs w:val="28"/>
        </w:rPr>
      </w:pPr>
      <w:r>
        <w:rPr>
          <w:b/>
          <w:bCs/>
          <w:iCs/>
          <w:sz w:val="28"/>
          <w:szCs w:val="28"/>
        </w:rPr>
        <w:t>Метапредметные результаты</w:t>
      </w:r>
      <w:r>
        <w:rPr>
          <w:b/>
          <w:bCs/>
          <w:i/>
          <w:iCs/>
          <w:sz w:val="28"/>
          <w:szCs w:val="28"/>
        </w:rPr>
        <w:t xml:space="preserve"> </w:t>
      </w:r>
      <w:r>
        <w:rPr>
          <w:sz w:val="28"/>
          <w:szCs w:val="28"/>
        </w:rPr>
        <w:t xml:space="preserve">освоения программы занятия «Шахматы» характеризуют уровень сформированности следующих универсальных действий: </w:t>
      </w:r>
      <w:r>
        <w:rPr>
          <w:b/>
          <w:bCs/>
          <w:i/>
          <w:iCs/>
          <w:sz w:val="28"/>
          <w:szCs w:val="28"/>
        </w:rPr>
        <w:t xml:space="preserve">1. Регулятивные УУД: </w:t>
      </w:r>
    </w:p>
    <w:p>
      <w:pPr>
        <w:pStyle w:val="Default"/>
        <w:numPr>
          <w:ilvl w:val="0"/>
          <w:numId w:val="8"/>
        </w:numPr>
        <w:ind w:hanging="0" w:left="0"/>
        <w:jc w:val="both"/>
        <w:rPr>
          <w:sz w:val="28"/>
          <w:szCs w:val="28"/>
        </w:rPr>
      </w:pPr>
      <w:r>
        <w:rPr>
          <w:sz w:val="28"/>
          <w:szCs w:val="28"/>
        </w:rPr>
        <w:t xml:space="preserve">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ее реализации; </w:t>
      </w:r>
    </w:p>
    <w:p>
      <w:pPr>
        <w:pStyle w:val="Default"/>
        <w:numPr>
          <w:ilvl w:val="0"/>
          <w:numId w:val="8"/>
        </w:numPr>
        <w:ind w:hanging="0" w:left="0"/>
        <w:jc w:val="both"/>
        <w:rPr>
          <w:sz w:val="28"/>
          <w:szCs w:val="28"/>
        </w:rPr>
      </w:pPr>
      <w:r>
        <w:rPr>
          <w:sz w:val="28"/>
          <w:szCs w:val="28"/>
        </w:rPr>
        <w:t xml:space="preserve">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w:t>
      </w:r>
    </w:p>
    <w:p>
      <w:pPr>
        <w:pStyle w:val="Default"/>
        <w:jc w:val="both"/>
        <w:rPr>
          <w:sz w:val="28"/>
          <w:szCs w:val="28"/>
        </w:rPr>
      </w:pPr>
      <w:r>
        <w:rPr>
          <w:b/>
          <w:bCs/>
          <w:i/>
          <w:iCs/>
          <w:sz w:val="28"/>
          <w:szCs w:val="28"/>
        </w:rPr>
        <w:t xml:space="preserve">2. Познавательные УУД: </w:t>
      </w:r>
    </w:p>
    <w:p>
      <w:pPr>
        <w:pStyle w:val="Default"/>
        <w:numPr>
          <w:ilvl w:val="0"/>
          <w:numId w:val="9"/>
        </w:numPr>
        <w:ind w:hanging="0" w:left="0"/>
        <w:jc w:val="both"/>
        <w:rPr>
          <w:sz w:val="28"/>
          <w:szCs w:val="28"/>
        </w:rPr>
      </w:pPr>
      <w:r>
        <w:rPr>
          <w:sz w:val="28"/>
          <w:szCs w:val="28"/>
        </w:rPr>
        <w:t xml:space="preserve">умение с помощью педагога самостоятельно выделять и формулировать познавательную цель деятельности в области шахматной игры; </w:t>
      </w:r>
    </w:p>
    <w:p>
      <w:pPr>
        <w:pStyle w:val="Default"/>
        <w:numPr>
          <w:ilvl w:val="0"/>
          <w:numId w:val="9"/>
        </w:numPr>
        <w:ind w:hanging="0" w:left="0"/>
        <w:jc w:val="both"/>
        <w:rPr>
          <w:sz w:val="28"/>
          <w:szCs w:val="28"/>
        </w:rPr>
      </w:pPr>
      <w:r>
        <w:rPr>
          <w:sz w:val="28"/>
          <w:szCs w:val="28"/>
        </w:rPr>
        <w:t xml:space="preserve">овладение способом структурирования шахматных знаний; </w:t>
      </w:r>
    </w:p>
    <w:p>
      <w:pPr>
        <w:pStyle w:val="Default"/>
        <w:numPr>
          <w:ilvl w:val="0"/>
          <w:numId w:val="9"/>
        </w:numPr>
        <w:ind w:hanging="0" w:left="0"/>
        <w:jc w:val="both"/>
        <w:rPr>
          <w:sz w:val="28"/>
          <w:szCs w:val="28"/>
        </w:rPr>
      </w:pPr>
      <w:r>
        <w:rPr>
          <w:sz w:val="28"/>
          <w:szCs w:val="28"/>
        </w:rPr>
        <w:t xml:space="preserve">овладение способом выбора наиболее эффективного способа решения учебной задачи в зависимости от конкретных условий; </w:t>
      </w:r>
    </w:p>
    <w:p>
      <w:pPr>
        <w:pStyle w:val="Default"/>
        <w:numPr>
          <w:ilvl w:val="0"/>
          <w:numId w:val="9"/>
        </w:numPr>
        <w:ind w:hanging="0" w:left="0"/>
        <w:jc w:val="both"/>
        <w:rPr>
          <w:sz w:val="28"/>
          <w:szCs w:val="28"/>
        </w:rPr>
      </w:pPr>
      <w:r>
        <w:rPr>
          <w:sz w:val="28"/>
          <w:szCs w:val="28"/>
        </w:rPr>
        <w:t xml:space="preserve">овладение действием моделирования, а также широким спектром логических действий и операций; </w:t>
      </w:r>
    </w:p>
    <w:p>
      <w:pPr>
        <w:pStyle w:val="Default"/>
        <w:numPr>
          <w:ilvl w:val="0"/>
          <w:numId w:val="9"/>
        </w:numPr>
        <w:ind w:hanging="0" w:left="0"/>
        <w:jc w:val="both"/>
        <w:rPr>
          <w:sz w:val="28"/>
          <w:szCs w:val="28"/>
        </w:rPr>
      </w:pPr>
      <w:r>
        <w:rPr>
          <w:sz w:val="28"/>
          <w:szCs w:val="28"/>
        </w:rPr>
        <w:t xml:space="preserve">умение строить логические цепи рассуждений; умение анализировать результат своих действий; </w:t>
      </w:r>
    </w:p>
    <w:p>
      <w:pPr>
        <w:pStyle w:val="Default"/>
        <w:numPr>
          <w:ilvl w:val="0"/>
          <w:numId w:val="9"/>
        </w:numPr>
        <w:ind w:hanging="0" w:left="0"/>
        <w:jc w:val="both"/>
        <w:rPr>
          <w:sz w:val="28"/>
          <w:szCs w:val="28"/>
        </w:rPr>
      </w:pPr>
      <w:r>
        <w:rPr>
          <w:sz w:val="28"/>
          <w:szCs w:val="28"/>
        </w:rPr>
        <w:t xml:space="preserve">умение устанавливать причинно-следственные связи; </w:t>
      </w:r>
    </w:p>
    <w:p>
      <w:pPr>
        <w:pStyle w:val="Default"/>
        <w:numPr>
          <w:ilvl w:val="0"/>
          <w:numId w:val="9"/>
        </w:numPr>
        <w:ind w:hanging="0" w:left="0"/>
        <w:jc w:val="both"/>
        <w:rPr>
          <w:sz w:val="28"/>
          <w:szCs w:val="28"/>
        </w:rPr>
      </w:pPr>
      <w:r>
        <w:rPr>
          <w:sz w:val="28"/>
          <w:szCs w:val="28"/>
        </w:rPr>
        <w:t xml:space="preserve">умение логически рассуждать, просчитывать свои действия, предвидеть реакцию соперника, находить нестандартные решения ситуации. </w:t>
      </w:r>
    </w:p>
    <w:p>
      <w:pPr>
        <w:pStyle w:val="Default"/>
        <w:jc w:val="both"/>
        <w:rPr>
          <w:sz w:val="28"/>
          <w:szCs w:val="28"/>
        </w:rPr>
      </w:pPr>
      <w:r>
        <w:rPr>
          <w:b/>
          <w:bCs/>
          <w:i/>
          <w:iCs/>
          <w:sz w:val="28"/>
          <w:szCs w:val="28"/>
        </w:rPr>
        <w:t>3. Коммуникативные УУД</w:t>
      </w:r>
      <w:r>
        <w:rPr>
          <w:i/>
          <w:iCs/>
          <w:sz w:val="28"/>
          <w:szCs w:val="28"/>
        </w:rPr>
        <w:t xml:space="preserve">: </w:t>
      </w:r>
    </w:p>
    <w:p>
      <w:pPr>
        <w:pStyle w:val="Default"/>
        <w:numPr>
          <w:ilvl w:val="0"/>
          <w:numId w:val="10"/>
        </w:numPr>
        <w:ind w:hanging="0" w:left="0"/>
        <w:jc w:val="both"/>
        <w:rPr>
          <w:sz w:val="28"/>
          <w:szCs w:val="28"/>
        </w:rPr>
      </w:pPr>
      <w:r>
        <w:rPr>
          <w:sz w:val="28"/>
          <w:szCs w:val="28"/>
        </w:rPr>
        <w:t xml:space="preserve">находить компромиссы и общие решения, разрешать конфликты на основе согласования различных позиций; </w:t>
      </w:r>
    </w:p>
    <w:p>
      <w:pPr>
        <w:pStyle w:val="Default"/>
        <w:numPr>
          <w:ilvl w:val="0"/>
          <w:numId w:val="10"/>
        </w:numPr>
        <w:ind w:hanging="0" w:left="0"/>
        <w:jc w:val="both"/>
        <w:rPr>
          <w:sz w:val="28"/>
          <w:szCs w:val="28"/>
        </w:rPr>
      </w:pPr>
      <w:r>
        <w:rPr>
          <w:sz w:val="28"/>
          <w:szCs w:val="28"/>
        </w:rPr>
        <w:t xml:space="preserve">формулировать, аргументировать и отстаивать свое мнение, уметь вести дискуссию, обсуждать содержание и результаты совместной деятельности; </w:t>
      </w:r>
    </w:p>
    <w:p>
      <w:pPr>
        <w:pStyle w:val="Default"/>
        <w:numPr>
          <w:ilvl w:val="0"/>
          <w:numId w:val="10"/>
        </w:numPr>
        <w:ind w:hanging="0" w:left="0"/>
        <w:jc w:val="both"/>
        <w:rPr>
          <w:sz w:val="28"/>
          <w:szCs w:val="28"/>
        </w:rPr>
      </w:pPr>
      <w:r>
        <w:rPr>
          <w:sz w:val="28"/>
          <w:szCs w:val="28"/>
        </w:rPr>
        <w:t xml:space="preserve">умение донести свою позицию до других; </w:t>
      </w:r>
    </w:p>
    <w:p>
      <w:pPr>
        <w:pStyle w:val="Default"/>
        <w:numPr>
          <w:ilvl w:val="0"/>
          <w:numId w:val="10"/>
        </w:numPr>
        <w:ind w:hanging="0" w:left="0"/>
        <w:jc w:val="both"/>
        <w:rPr>
          <w:sz w:val="28"/>
          <w:szCs w:val="28"/>
        </w:rPr>
      </w:pPr>
      <w:r>
        <w:rPr>
          <w:sz w:val="28"/>
          <w:szCs w:val="28"/>
        </w:rPr>
        <w:t xml:space="preserve">умение учитывать позицию партнера, организовывать и осуществлять сотрудничество с учителем и сверстниками, адекватно передавать информацию и отображать предметное содержание и условия деятельности в речи. </w:t>
      </w:r>
    </w:p>
    <w:p>
      <w:pPr>
        <w:pStyle w:val="Default"/>
        <w:jc w:val="both"/>
        <w:rPr>
          <w:sz w:val="28"/>
          <w:szCs w:val="28"/>
        </w:rPr>
      </w:pPr>
      <w:r>
        <w:rPr>
          <w:b/>
          <w:bCs/>
          <w:iCs/>
          <w:sz w:val="28"/>
          <w:szCs w:val="28"/>
        </w:rPr>
        <w:t>Личностные результаты</w:t>
      </w:r>
      <w:r>
        <w:rPr>
          <w:b/>
          <w:bCs/>
          <w:i/>
          <w:iCs/>
          <w:sz w:val="28"/>
          <w:szCs w:val="28"/>
        </w:rPr>
        <w:t xml:space="preserve"> </w:t>
      </w:r>
      <w:r>
        <w:rPr>
          <w:sz w:val="28"/>
          <w:szCs w:val="28"/>
        </w:rPr>
        <w:t xml:space="preserve">освоения программы учебного занятия «Шахматы» отражают индивидуальные личностные качества обучающихся, которые они должны приобрести в процессе освоения программного материала. Это: </w:t>
      </w:r>
    </w:p>
    <w:p>
      <w:pPr>
        <w:pStyle w:val="Default"/>
        <w:numPr>
          <w:ilvl w:val="0"/>
          <w:numId w:val="11"/>
        </w:numPr>
        <w:ind w:hanging="0" w:left="0"/>
        <w:jc w:val="both"/>
        <w:rPr>
          <w:sz w:val="28"/>
          <w:szCs w:val="28"/>
        </w:rPr>
      </w:pPr>
      <w:r>
        <w:rPr>
          <w:sz w:val="28"/>
          <w:szCs w:val="28"/>
        </w:rPr>
        <w:t xml:space="preserve">ориентация на моральные нормы и их выполнение; </w:t>
      </w:r>
    </w:p>
    <w:p>
      <w:pPr>
        <w:pStyle w:val="Default"/>
        <w:numPr>
          <w:ilvl w:val="0"/>
          <w:numId w:val="11"/>
        </w:numPr>
        <w:ind w:hanging="0" w:left="0"/>
        <w:jc w:val="both"/>
        <w:rPr>
          <w:sz w:val="28"/>
          <w:szCs w:val="28"/>
        </w:rPr>
      </w:pPr>
      <w:r>
        <w:rPr>
          <w:sz w:val="28"/>
          <w:szCs w:val="28"/>
        </w:rPr>
        <w:t xml:space="preserve">формирование основ шахматной культуры; </w:t>
      </w:r>
    </w:p>
    <w:p>
      <w:pPr>
        <w:pStyle w:val="Default"/>
        <w:numPr>
          <w:ilvl w:val="0"/>
          <w:numId w:val="11"/>
        </w:numPr>
        <w:ind w:hanging="0" w:left="0"/>
        <w:jc w:val="both"/>
        <w:rPr>
          <w:sz w:val="28"/>
          <w:szCs w:val="28"/>
        </w:rPr>
      </w:pPr>
      <w:r>
        <w:rPr>
          <w:sz w:val="28"/>
          <w:szCs w:val="28"/>
        </w:rPr>
        <w:t xml:space="preserve">формирование основ чувства прекрасного и эстетического чувства на основе знакомства с мировой и отечественной шахматной культурой; </w:t>
      </w:r>
    </w:p>
    <w:p>
      <w:pPr>
        <w:pStyle w:val="Default"/>
        <w:numPr>
          <w:ilvl w:val="0"/>
          <w:numId w:val="11"/>
        </w:numPr>
        <w:ind w:hanging="0" w:left="0"/>
        <w:jc w:val="both"/>
        <w:rPr>
          <w:sz w:val="28"/>
          <w:szCs w:val="28"/>
        </w:rPr>
      </w:pPr>
      <w:r>
        <w:rPr>
          <w:sz w:val="28"/>
          <w:szCs w:val="28"/>
        </w:rPr>
        <w:t xml:space="preserve">уважительное отношение к сопернику; </w:t>
      </w:r>
    </w:p>
    <w:p>
      <w:pPr>
        <w:pStyle w:val="Default"/>
        <w:numPr>
          <w:ilvl w:val="0"/>
          <w:numId w:val="11"/>
        </w:numPr>
        <w:ind w:hanging="0" w:left="0"/>
        <w:jc w:val="both"/>
        <w:rPr>
          <w:sz w:val="28"/>
          <w:szCs w:val="28"/>
        </w:rPr>
      </w:pPr>
      <w:r>
        <w:rPr>
          <w:sz w:val="28"/>
          <w:szCs w:val="28"/>
        </w:rPr>
        <w:t xml:space="preserve">приобретение основных навыков сотрудничества со взрослыми людьми и сверстниками; </w:t>
      </w:r>
    </w:p>
    <w:p>
      <w:pPr>
        <w:pStyle w:val="Default"/>
        <w:numPr>
          <w:ilvl w:val="0"/>
          <w:numId w:val="11"/>
        </w:numPr>
        <w:ind w:hanging="0" w:left="0"/>
        <w:jc w:val="both"/>
        <w:rPr>
          <w:sz w:val="28"/>
          <w:szCs w:val="28"/>
        </w:rPr>
      </w:pPr>
      <w:r>
        <w:rPr>
          <w:sz w:val="28"/>
          <w:szCs w:val="28"/>
        </w:rPr>
        <w:t xml:space="preserve">умение управлять своими эмоциями; </w:t>
      </w:r>
    </w:p>
    <w:p>
      <w:pPr>
        <w:pStyle w:val="Default"/>
        <w:numPr>
          <w:ilvl w:val="0"/>
          <w:numId w:val="11"/>
        </w:numPr>
        <w:ind w:hanging="0" w:left="0"/>
        <w:jc w:val="both"/>
        <w:rPr>
          <w:sz w:val="28"/>
          <w:szCs w:val="28"/>
        </w:rPr>
      </w:pPr>
      <w:r>
        <w:rPr>
          <w:sz w:val="28"/>
          <w:szCs w:val="28"/>
        </w:rPr>
        <w:t xml:space="preserve">дисциплинированность, внимательность, трудолюбие и упорство в достижении поставленных целей. </w:t>
      </w:r>
    </w:p>
    <w:p>
      <w:pPr>
        <w:pStyle w:val="Default"/>
        <w:jc w:val="both"/>
        <w:rPr>
          <w:sz w:val="28"/>
          <w:szCs w:val="28"/>
        </w:rPr>
      </w:pPr>
      <w:r>
        <w:rPr>
          <w:i/>
          <w:iCs/>
          <w:sz w:val="28"/>
          <w:szCs w:val="28"/>
        </w:rPr>
        <w:t xml:space="preserve">Положительные результаты </w:t>
      </w:r>
      <w:r>
        <w:rPr>
          <w:sz w:val="28"/>
          <w:szCs w:val="28"/>
        </w:rPr>
        <w:t xml:space="preserve">освоения программы учебного занятия  «Шахматы»: </w:t>
      </w:r>
    </w:p>
    <w:p>
      <w:pPr>
        <w:pStyle w:val="Default"/>
        <w:numPr>
          <w:ilvl w:val="0"/>
          <w:numId w:val="12"/>
        </w:numPr>
        <w:ind w:hanging="0" w:left="0"/>
        <w:jc w:val="both"/>
        <w:rPr>
          <w:sz w:val="28"/>
          <w:szCs w:val="28"/>
        </w:rPr>
      </w:pPr>
      <w:r>
        <w:rPr>
          <w:sz w:val="28"/>
          <w:szCs w:val="28"/>
        </w:rPr>
        <w:t xml:space="preserve">Рост личностного, интеллектуального и социального развития обучаемого, развитие коммуникативных способностей, инициативности, толерантности, самостоятельности. </w:t>
      </w:r>
    </w:p>
    <w:p>
      <w:pPr>
        <w:pStyle w:val="Default"/>
        <w:numPr>
          <w:ilvl w:val="0"/>
          <w:numId w:val="12"/>
        </w:numPr>
        <w:ind w:hanging="0" w:left="0"/>
        <w:jc w:val="both"/>
        <w:rPr>
          <w:sz w:val="28"/>
          <w:szCs w:val="28"/>
        </w:rPr>
      </w:pPr>
      <w:r>
        <w:rPr>
          <w:sz w:val="28"/>
          <w:szCs w:val="28"/>
        </w:rPr>
        <w:t xml:space="preserve">Приобретение теоретических знаний и практических навыков шахматной игры. </w:t>
      </w:r>
    </w:p>
    <w:p>
      <w:pPr>
        <w:pStyle w:val="Default"/>
        <w:numPr>
          <w:ilvl w:val="0"/>
          <w:numId w:val="12"/>
        </w:numPr>
        <w:ind w:hanging="0" w:left="0"/>
        <w:jc w:val="both"/>
        <w:rPr>
          <w:sz w:val="28"/>
          <w:szCs w:val="28"/>
        </w:rPr>
      </w:pPr>
      <w:r>
        <w:rPr>
          <w:sz w:val="28"/>
          <w:szCs w:val="28"/>
        </w:rPr>
        <w:t xml:space="preserve">Освоение новых видов деятельности (дидактические игры и задания, игровые упражнения, соревнования). </w:t>
      </w:r>
    </w:p>
    <w:p>
      <w:pPr>
        <w:pStyle w:val="Normal"/>
        <w:widowControl w:val="false"/>
        <w:spacing w:lineRule="auto" w:line="240" w:before="0" w:after="0"/>
        <w:rPr>
          <w:rFonts w:ascii="Times New Roman" w:hAnsi="Times New Roman" w:eastAsia="Times New Roman"/>
          <w:b/>
          <w:bCs/>
          <w:sz w:val="28"/>
          <w:szCs w:val="28"/>
          <w:lang w:eastAsia="ru-RU"/>
        </w:rPr>
      </w:pPr>
      <w:r>
        <w:rPr>
          <w:rFonts w:eastAsia="Times New Roman" w:ascii="Times New Roman" w:hAnsi="Times New Roman"/>
          <w:b/>
          <w:bCs/>
          <w:sz w:val="28"/>
          <w:szCs w:val="28"/>
          <w:lang w:eastAsia="ru-RU"/>
        </w:rPr>
      </w:r>
    </w:p>
    <w:p>
      <w:pPr>
        <w:pStyle w:val="Normal"/>
        <w:widowControl w:val="false"/>
        <w:spacing w:lineRule="auto" w:line="240" w:before="0" w:after="0"/>
        <w:rPr>
          <w:rFonts w:ascii="Times New Roman" w:hAnsi="Times New Roman" w:eastAsia="Times New Roman"/>
          <w:sz w:val="28"/>
          <w:szCs w:val="28"/>
          <w:lang w:eastAsia="ru-RU"/>
        </w:rPr>
      </w:pPr>
      <w:r>
        <w:rPr>
          <w:rFonts w:eastAsia="Times New Roman" w:ascii="Times New Roman" w:hAnsi="Times New Roman"/>
          <w:b/>
          <w:bCs/>
          <w:sz w:val="28"/>
          <w:szCs w:val="28"/>
          <w:lang w:eastAsia="ru-RU"/>
        </w:rPr>
        <w:t>Предполагаемые результаты работы по программе:</w:t>
      </w:r>
    </w:p>
    <w:p>
      <w:pPr>
        <w:pStyle w:val="Normal"/>
        <w:spacing w:lineRule="auto" w:line="240" w:before="0" w:after="0"/>
        <w:jc w:val="both"/>
        <w:rPr>
          <w:rFonts w:ascii="Times New Roman" w:hAnsi="Times New Roman"/>
          <w:b/>
          <w:i/>
          <w:i/>
          <w:sz w:val="28"/>
          <w:szCs w:val="28"/>
        </w:rPr>
      </w:pPr>
      <w:r>
        <w:rPr>
          <w:rFonts w:ascii="Times New Roman" w:hAnsi="Times New Roman"/>
          <w:b/>
          <w:i/>
          <w:sz w:val="28"/>
          <w:szCs w:val="28"/>
        </w:rPr>
        <w:t>в конце первого года обучения обучающийся:</w:t>
      </w:r>
    </w:p>
    <w:p>
      <w:pPr>
        <w:pStyle w:val="Normal"/>
        <w:numPr>
          <w:ilvl w:val="0"/>
          <w:numId w:val="13"/>
        </w:numPr>
        <w:spacing w:lineRule="auto" w:line="240" w:before="0" w:after="0"/>
        <w:ind w:hanging="0" w:left="0"/>
        <w:jc w:val="both"/>
        <w:rPr>
          <w:rFonts w:ascii="Times New Roman" w:hAnsi="Times New Roman"/>
          <w:sz w:val="28"/>
          <w:szCs w:val="28"/>
        </w:rPr>
      </w:pPr>
      <w:r>
        <w:rPr>
          <w:rFonts w:ascii="Times New Roman" w:hAnsi="Times New Roman"/>
          <w:sz w:val="28"/>
          <w:szCs w:val="28"/>
        </w:rPr>
        <w:t xml:space="preserve">имеет представление об истории и происхождении шахмат, </w:t>
      </w:r>
    </w:p>
    <w:p>
      <w:pPr>
        <w:pStyle w:val="Normal"/>
        <w:numPr>
          <w:ilvl w:val="0"/>
          <w:numId w:val="13"/>
        </w:numPr>
        <w:spacing w:lineRule="auto" w:line="240" w:before="0" w:after="0"/>
        <w:ind w:hanging="0" w:left="0"/>
        <w:jc w:val="both"/>
        <w:rPr>
          <w:rFonts w:ascii="Times New Roman" w:hAnsi="Times New Roman"/>
          <w:sz w:val="28"/>
          <w:szCs w:val="28"/>
        </w:rPr>
      </w:pPr>
      <w:r>
        <w:rPr>
          <w:rFonts w:ascii="Times New Roman" w:hAnsi="Times New Roman"/>
          <w:sz w:val="28"/>
          <w:szCs w:val="28"/>
        </w:rPr>
        <w:t xml:space="preserve">знает правила игры и турнирного поведения, </w:t>
      </w:r>
    </w:p>
    <w:p>
      <w:pPr>
        <w:pStyle w:val="Normal"/>
        <w:numPr>
          <w:ilvl w:val="0"/>
          <w:numId w:val="13"/>
        </w:numPr>
        <w:spacing w:lineRule="auto" w:line="240" w:before="0" w:after="0"/>
        <w:ind w:hanging="0" w:left="0"/>
        <w:jc w:val="both"/>
        <w:rPr>
          <w:rFonts w:ascii="Times New Roman" w:hAnsi="Times New Roman"/>
          <w:sz w:val="28"/>
          <w:szCs w:val="28"/>
        </w:rPr>
      </w:pPr>
      <w:r>
        <w:rPr>
          <w:rFonts w:ascii="Times New Roman" w:hAnsi="Times New Roman"/>
          <w:sz w:val="28"/>
          <w:szCs w:val="28"/>
        </w:rPr>
        <w:t>знает основы тактики и стратегии, активно применяет в своей игре тактические приемы, владеет фундаментальными знаниями по разыгрыванию дебюта и эндшпиля, умеет применять полученные теоретические знания на практике,</w:t>
      </w:r>
    </w:p>
    <w:p>
      <w:pPr>
        <w:pStyle w:val="Normal"/>
        <w:numPr>
          <w:ilvl w:val="0"/>
          <w:numId w:val="13"/>
        </w:numPr>
        <w:spacing w:lineRule="auto" w:line="240" w:before="0" w:after="0"/>
        <w:ind w:hanging="0" w:left="0"/>
        <w:jc w:val="both"/>
        <w:rPr>
          <w:rFonts w:ascii="Times New Roman" w:hAnsi="Times New Roman"/>
          <w:sz w:val="28"/>
          <w:szCs w:val="28"/>
        </w:rPr>
      </w:pPr>
      <w:r>
        <w:rPr>
          <w:rFonts w:ascii="Times New Roman" w:hAnsi="Times New Roman"/>
          <w:sz w:val="28"/>
          <w:szCs w:val="28"/>
        </w:rPr>
        <w:t>умеет записывать партии,</w:t>
      </w:r>
    </w:p>
    <w:p>
      <w:pPr>
        <w:pStyle w:val="Normal"/>
        <w:numPr>
          <w:ilvl w:val="0"/>
          <w:numId w:val="13"/>
        </w:numPr>
        <w:spacing w:lineRule="auto" w:line="240" w:before="0" w:after="0"/>
        <w:ind w:hanging="0" w:left="0"/>
        <w:jc w:val="both"/>
        <w:rPr>
          <w:rFonts w:ascii="Times New Roman" w:hAnsi="Times New Roman"/>
          <w:sz w:val="28"/>
          <w:szCs w:val="28"/>
        </w:rPr>
      </w:pPr>
      <w:r>
        <w:rPr>
          <w:rFonts w:ascii="Times New Roman" w:hAnsi="Times New Roman"/>
          <w:sz w:val="28"/>
          <w:szCs w:val="28"/>
        </w:rPr>
        <w:t>с удовольствием играет в шахматы,</w:t>
      </w:r>
    </w:p>
    <w:p>
      <w:pPr>
        <w:pStyle w:val="Normal"/>
        <w:numPr>
          <w:ilvl w:val="0"/>
          <w:numId w:val="13"/>
        </w:numPr>
        <w:spacing w:lineRule="auto" w:line="240" w:before="0" w:after="0"/>
        <w:ind w:hanging="0" w:left="0"/>
        <w:jc w:val="both"/>
        <w:rPr>
          <w:rFonts w:ascii="Times New Roman" w:hAnsi="Times New Roman"/>
          <w:sz w:val="28"/>
          <w:szCs w:val="28"/>
        </w:rPr>
      </w:pPr>
      <w:r>
        <w:rPr>
          <w:rFonts w:ascii="Times New Roman" w:hAnsi="Times New Roman"/>
          <w:sz w:val="28"/>
          <w:szCs w:val="28"/>
        </w:rPr>
        <w:t>видит и осознает свои ошибки,</w:t>
      </w:r>
    </w:p>
    <w:p>
      <w:pPr>
        <w:pStyle w:val="ListParagraph"/>
        <w:numPr>
          <w:ilvl w:val="0"/>
          <w:numId w:val="13"/>
        </w:numPr>
        <w:spacing w:lineRule="auto" w:line="240" w:before="0" w:after="0"/>
        <w:ind w:hanging="0" w:left="0"/>
        <w:contextualSpacing/>
        <w:jc w:val="both"/>
        <w:rPr>
          <w:rFonts w:ascii="Times New Roman" w:hAnsi="Times New Roman"/>
          <w:sz w:val="28"/>
          <w:szCs w:val="28"/>
        </w:rPr>
      </w:pPr>
      <w:r>
        <w:rPr>
          <w:rFonts w:ascii="Times New Roman" w:hAnsi="Times New Roman"/>
          <w:sz w:val="28"/>
          <w:szCs w:val="28"/>
        </w:rPr>
        <w:t xml:space="preserve">знает нормы этикета при игре в шахматы. </w:t>
      </w:r>
    </w:p>
    <w:p>
      <w:pPr>
        <w:pStyle w:val="Normal"/>
        <w:tabs>
          <w:tab w:val="clear" w:pos="708"/>
          <w:tab w:val="left" w:pos="3880" w:leader="none"/>
        </w:tabs>
        <w:spacing w:lineRule="auto" w:line="240" w:before="0" w:after="0"/>
        <w:jc w:val="both"/>
        <w:rPr>
          <w:rFonts w:ascii="Times New Roman" w:hAnsi="Times New Roman"/>
          <w:b/>
          <w:i/>
          <w:i/>
          <w:sz w:val="28"/>
          <w:szCs w:val="28"/>
        </w:rPr>
      </w:pPr>
      <w:r>
        <w:rPr>
          <w:rFonts w:ascii="Times New Roman" w:hAnsi="Times New Roman"/>
          <w:b/>
          <w:i/>
          <w:sz w:val="28"/>
          <w:szCs w:val="28"/>
        </w:rPr>
        <w:t>в конце второго года обучения обучающийся:</w:t>
      </w:r>
    </w:p>
    <w:p>
      <w:pPr>
        <w:pStyle w:val="ListParagraph"/>
        <w:numPr>
          <w:ilvl w:val="0"/>
          <w:numId w:val="14"/>
        </w:numPr>
        <w:tabs>
          <w:tab w:val="clear" w:pos="708"/>
          <w:tab w:val="left" w:pos="709" w:leader="none"/>
        </w:tabs>
        <w:spacing w:lineRule="auto" w:line="240" w:before="0" w:after="0"/>
        <w:ind w:hanging="0" w:left="0"/>
        <w:contextualSpacing/>
        <w:jc w:val="both"/>
        <w:rPr>
          <w:rFonts w:ascii="Times New Roman" w:hAnsi="Times New Roman"/>
          <w:sz w:val="28"/>
          <w:szCs w:val="28"/>
        </w:rPr>
      </w:pPr>
      <w:r>
        <w:rPr>
          <w:rFonts w:ascii="Times New Roman" w:hAnsi="Times New Roman"/>
          <w:sz w:val="28"/>
          <w:szCs w:val="28"/>
        </w:rPr>
        <w:t xml:space="preserve">знает историю мировых и русских (советских) шахмат, имена чемпионов мира, </w:t>
      </w:r>
    </w:p>
    <w:p>
      <w:pPr>
        <w:pStyle w:val="Normal"/>
        <w:numPr>
          <w:ilvl w:val="0"/>
          <w:numId w:val="14"/>
        </w:numPr>
        <w:spacing w:lineRule="auto" w:line="240" w:before="0" w:after="0"/>
        <w:ind w:hanging="0" w:left="0"/>
        <w:jc w:val="both"/>
        <w:rPr>
          <w:rFonts w:ascii="Times New Roman" w:hAnsi="Times New Roman"/>
          <w:sz w:val="28"/>
          <w:szCs w:val="28"/>
        </w:rPr>
      </w:pPr>
      <w:r>
        <w:rPr>
          <w:rFonts w:ascii="Times New Roman" w:hAnsi="Times New Roman"/>
          <w:sz w:val="28"/>
          <w:szCs w:val="28"/>
        </w:rPr>
        <w:t xml:space="preserve">имеет представление об организации шахматных соревнований, </w:t>
      </w:r>
    </w:p>
    <w:p>
      <w:pPr>
        <w:pStyle w:val="Normal"/>
        <w:numPr>
          <w:ilvl w:val="0"/>
          <w:numId w:val="14"/>
        </w:numPr>
        <w:spacing w:lineRule="auto" w:line="240" w:before="0" w:after="0"/>
        <w:ind w:hanging="0" w:left="0"/>
        <w:jc w:val="both"/>
        <w:rPr>
          <w:rFonts w:ascii="Times New Roman" w:hAnsi="Times New Roman"/>
          <w:sz w:val="28"/>
          <w:szCs w:val="28"/>
        </w:rPr>
      </w:pPr>
      <w:r>
        <w:rPr>
          <w:rFonts w:ascii="Times New Roman" w:hAnsi="Times New Roman"/>
          <w:sz w:val="28"/>
          <w:szCs w:val="28"/>
        </w:rPr>
        <w:t>уверенно владеет тактическими приемами, старается их сочетать,</w:t>
      </w:r>
    </w:p>
    <w:p>
      <w:pPr>
        <w:pStyle w:val="Normal"/>
        <w:numPr>
          <w:ilvl w:val="0"/>
          <w:numId w:val="14"/>
        </w:numPr>
        <w:spacing w:lineRule="auto" w:line="240" w:before="0" w:after="0"/>
        <w:ind w:hanging="0" w:left="0"/>
        <w:jc w:val="both"/>
        <w:rPr>
          <w:rFonts w:ascii="Times New Roman" w:hAnsi="Times New Roman"/>
          <w:sz w:val="28"/>
          <w:szCs w:val="28"/>
        </w:rPr>
      </w:pPr>
      <w:r>
        <w:rPr>
          <w:rFonts w:ascii="Times New Roman" w:hAnsi="Times New Roman"/>
          <w:sz w:val="28"/>
          <w:szCs w:val="28"/>
        </w:rPr>
        <w:t>умеет строить и старается реализовывать свои стратегические планы,</w:t>
      </w:r>
    </w:p>
    <w:p>
      <w:pPr>
        <w:pStyle w:val="Normal"/>
        <w:numPr>
          <w:ilvl w:val="0"/>
          <w:numId w:val="14"/>
        </w:numPr>
        <w:spacing w:lineRule="auto" w:line="240" w:before="0" w:after="0"/>
        <w:ind w:hanging="0" w:left="0"/>
        <w:jc w:val="both"/>
        <w:rPr>
          <w:rFonts w:ascii="Times New Roman" w:hAnsi="Times New Roman"/>
          <w:sz w:val="28"/>
          <w:szCs w:val="28"/>
        </w:rPr>
      </w:pPr>
      <w:r>
        <w:rPr>
          <w:rFonts w:ascii="Times New Roman" w:hAnsi="Times New Roman"/>
          <w:sz w:val="28"/>
          <w:szCs w:val="28"/>
        </w:rPr>
        <w:t>знает, как разыгрываются основные дебюты и окончания,</w:t>
      </w:r>
    </w:p>
    <w:p>
      <w:pPr>
        <w:pStyle w:val="Normal"/>
        <w:numPr>
          <w:ilvl w:val="0"/>
          <w:numId w:val="14"/>
        </w:numPr>
        <w:spacing w:lineRule="auto" w:line="240" w:before="0" w:after="0"/>
        <w:ind w:hanging="0" w:left="0"/>
        <w:jc w:val="both"/>
        <w:rPr>
          <w:rFonts w:ascii="Times New Roman" w:hAnsi="Times New Roman"/>
          <w:sz w:val="28"/>
          <w:szCs w:val="28"/>
        </w:rPr>
      </w:pPr>
      <w:r>
        <w:rPr>
          <w:rFonts w:ascii="Times New Roman" w:hAnsi="Times New Roman"/>
          <w:sz w:val="28"/>
          <w:szCs w:val="28"/>
        </w:rPr>
        <w:t>с удовольствием играет в шахматы, участвует в соревнованиях, различных мероприятиях, стремится узнавать новое,</w:t>
      </w:r>
    </w:p>
    <w:p>
      <w:pPr>
        <w:pStyle w:val="Normal"/>
        <w:numPr>
          <w:ilvl w:val="0"/>
          <w:numId w:val="14"/>
        </w:numPr>
        <w:spacing w:lineRule="auto" w:line="240" w:before="0" w:after="0"/>
        <w:ind w:hanging="0" w:left="0"/>
        <w:jc w:val="both"/>
        <w:rPr>
          <w:rFonts w:ascii="Times New Roman" w:hAnsi="Times New Roman"/>
          <w:sz w:val="28"/>
          <w:szCs w:val="28"/>
        </w:rPr>
      </w:pPr>
      <w:r>
        <w:rPr>
          <w:rFonts w:ascii="Times New Roman" w:hAnsi="Times New Roman"/>
          <w:sz w:val="28"/>
          <w:szCs w:val="28"/>
        </w:rPr>
        <w:t>знает и старается выполнять правила этикета при игре в шахматы,</w:t>
      </w:r>
    </w:p>
    <w:p>
      <w:pPr>
        <w:pStyle w:val="Normal"/>
        <w:numPr>
          <w:ilvl w:val="0"/>
          <w:numId w:val="14"/>
        </w:numPr>
        <w:spacing w:lineRule="auto" w:line="240" w:before="0" w:after="0"/>
        <w:ind w:hanging="0" w:left="0"/>
        <w:jc w:val="both"/>
        <w:rPr>
          <w:rFonts w:ascii="Times New Roman" w:hAnsi="Times New Roman"/>
          <w:sz w:val="28"/>
          <w:szCs w:val="28"/>
        </w:rPr>
      </w:pPr>
      <w:r>
        <w:rPr>
          <w:rFonts w:ascii="Times New Roman" w:hAnsi="Times New Roman"/>
          <w:sz w:val="28"/>
          <w:szCs w:val="28"/>
        </w:rPr>
        <w:t>осознает свои ошибки, видит ошибки соперника,</w:t>
      </w:r>
    </w:p>
    <w:p>
      <w:pPr>
        <w:pStyle w:val="Normal"/>
        <w:numPr>
          <w:ilvl w:val="0"/>
          <w:numId w:val="14"/>
        </w:numPr>
        <w:spacing w:lineRule="auto" w:line="240" w:before="0" w:after="0"/>
        <w:ind w:hanging="0" w:left="0"/>
        <w:jc w:val="both"/>
        <w:rPr>
          <w:rFonts w:ascii="Times New Roman" w:hAnsi="Times New Roman"/>
          <w:sz w:val="28"/>
          <w:szCs w:val="28"/>
        </w:rPr>
      </w:pPr>
      <w:r>
        <w:rPr>
          <w:rFonts w:ascii="Times New Roman" w:hAnsi="Times New Roman"/>
          <w:sz w:val="28"/>
          <w:szCs w:val="28"/>
        </w:rPr>
        <w:t>может самостоятельно оценить позицию – преимущества и недостатки у каждой из сторон, возможные варианты развития событий,</w:t>
      </w:r>
    </w:p>
    <w:p>
      <w:pPr>
        <w:pStyle w:val="Normal"/>
        <w:numPr>
          <w:ilvl w:val="0"/>
          <w:numId w:val="14"/>
        </w:numPr>
        <w:spacing w:lineRule="auto" w:line="240" w:before="0" w:after="0"/>
        <w:ind w:hanging="0" w:left="0"/>
        <w:jc w:val="both"/>
        <w:rPr>
          <w:rFonts w:ascii="Times New Roman" w:hAnsi="Times New Roman"/>
          <w:sz w:val="28"/>
          <w:szCs w:val="28"/>
        </w:rPr>
      </w:pPr>
      <w:r>
        <w:rPr>
          <w:rFonts w:ascii="Times New Roman" w:hAnsi="Times New Roman"/>
          <w:sz w:val="28"/>
          <w:szCs w:val="28"/>
        </w:rPr>
        <w:t>для выигрыша партии не стремится к излишнему перевесу в качестве,</w:t>
      </w:r>
    </w:p>
    <w:p>
      <w:pPr>
        <w:pStyle w:val="Normal"/>
        <w:numPr>
          <w:ilvl w:val="0"/>
          <w:numId w:val="14"/>
        </w:numPr>
        <w:spacing w:lineRule="auto" w:line="240" w:before="0" w:after="0"/>
        <w:ind w:hanging="0" w:left="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играет, как минимум, на уровне третьего спортивного разряда.</w:t>
      </w:r>
    </w:p>
    <w:p>
      <w:pPr>
        <w:pStyle w:val="Normal"/>
        <w:tabs>
          <w:tab w:val="clear" w:pos="708"/>
          <w:tab w:val="left" w:pos="3880" w:leader="none"/>
        </w:tabs>
        <w:spacing w:lineRule="auto" w:line="240" w:before="0" w:after="0"/>
        <w:jc w:val="both"/>
        <w:rPr>
          <w:rFonts w:ascii="Times New Roman" w:hAnsi="Times New Roman"/>
          <w:b/>
          <w:i/>
          <w:i/>
          <w:sz w:val="28"/>
          <w:szCs w:val="28"/>
        </w:rPr>
      </w:pPr>
      <w:r>
        <w:rPr>
          <w:rFonts w:ascii="Times New Roman" w:hAnsi="Times New Roman"/>
          <w:sz w:val="28"/>
          <w:szCs w:val="28"/>
        </w:rPr>
        <w:t xml:space="preserve"> </w:t>
      </w:r>
      <w:r>
        <w:rPr>
          <w:rFonts w:ascii="Times New Roman" w:hAnsi="Times New Roman"/>
          <w:b/>
          <w:i/>
          <w:sz w:val="28"/>
          <w:szCs w:val="28"/>
        </w:rPr>
        <w:t>в конце третьего года обучения обучающийся:</w:t>
      </w:r>
    </w:p>
    <w:p>
      <w:pPr>
        <w:pStyle w:val="ListParagraph"/>
        <w:numPr>
          <w:ilvl w:val="0"/>
          <w:numId w:val="15"/>
        </w:numPr>
        <w:tabs>
          <w:tab w:val="clear" w:pos="708"/>
          <w:tab w:val="left" w:pos="709" w:leader="none"/>
        </w:tabs>
        <w:spacing w:lineRule="auto" w:line="240" w:before="0" w:after="0"/>
        <w:ind w:hanging="0" w:left="0"/>
        <w:contextualSpacing/>
        <w:jc w:val="both"/>
        <w:rPr>
          <w:rFonts w:ascii="Times New Roman" w:hAnsi="Times New Roman"/>
          <w:sz w:val="28"/>
          <w:szCs w:val="28"/>
        </w:rPr>
      </w:pPr>
      <w:r>
        <w:rPr>
          <w:rFonts w:ascii="Times New Roman" w:hAnsi="Times New Roman"/>
          <w:sz w:val="28"/>
          <w:szCs w:val="28"/>
        </w:rPr>
        <w:t xml:space="preserve">знает историю мировых и отечественных шахмат, имена чемпионов мира и претендентов на шахматную корону, современных шахматистов </w:t>
      </w:r>
    </w:p>
    <w:p>
      <w:pPr>
        <w:pStyle w:val="Normal"/>
        <w:numPr>
          <w:ilvl w:val="0"/>
          <w:numId w:val="15"/>
        </w:numPr>
        <w:spacing w:lineRule="auto" w:line="240" w:before="0" w:after="0"/>
        <w:ind w:hanging="0" w:left="0"/>
        <w:jc w:val="both"/>
        <w:rPr>
          <w:rFonts w:ascii="Times New Roman" w:hAnsi="Times New Roman"/>
          <w:sz w:val="28"/>
          <w:szCs w:val="28"/>
        </w:rPr>
      </w:pPr>
      <w:r>
        <w:rPr>
          <w:rFonts w:ascii="Times New Roman" w:hAnsi="Times New Roman"/>
          <w:sz w:val="28"/>
          <w:szCs w:val="28"/>
        </w:rPr>
        <w:t xml:space="preserve">разбирается в системах проведения шахматных соревнований, правилах судейства. </w:t>
      </w:r>
    </w:p>
    <w:p>
      <w:pPr>
        <w:pStyle w:val="Normal"/>
        <w:numPr>
          <w:ilvl w:val="0"/>
          <w:numId w:val="15"/>
        </w:numPr>
        <w:spacing w:lineRule="auto" w:line="240" w:before="0" w:after="0"/>
        <w:ind w:hanging="0" w:left="0"/>
        <w:jc w:val="both"/>
        <w:rPr>
          <w:rFonts w:ascii="Times New Roman" w:hAnsi="Times New Roman"/>
          <w:sz w:val="28"/>
          <w:szCs w:val="28"/>
        </w:rPr>
      </w:pPr>
      <w:r>
        <w:rPr>
          <w:rFonts w:ascii="Times New Roman" w:hAnsi="Times New Roman"/>
          <w:sz w:val="28"/>
          <w:szCs w:val="28"/>
        </w:rPr>
        <w:t>самостоятельно следит за проходящими в настоящее время российскими и международными шахматными турнирами,</w:t>
      </w:r>
    </w:p>
    <w:p>
      <w:pPr>
        <w:pStyle w:val="Normal"/>
        <w:numPr>
          <w:ilvl w:val="0"/>
          <w:numId w:val="15"/>
        </w:numPr>
        <w:spacing w:lineRule="auto" w:line="240" w:before="0" w:after="0"/>
        <w:ind w:hanging="0" w:left="0"/>
        <w:jc w:val="both"/>
        <w:rPr>
          <w:rFonts w:ascii="Times New Roman" w:hAnsi="Times New Roman"/>
          <w:sz w:val="28"/>
          <w:szCs w:val="28"/>
        </w:rPr>
      </w:pPr>
      <w:r>
        <w:rPr>
          <w:rFonts w:ascii="Times New Roman" w:hAnsi="Times New Roman"/>
          <w:sz w:val="28"/>
          <w:szCs w:val="28"/>
        </w:rPr>
        <w:t>умеет строить и реализовывать стратегические планы, читает планы противника,</w:t>
      </w:r>
    </w:p>
    <w:p>
      <w:pPr>
        <w:pStyle w:val="Normal"/>
        <w:numPr>
          <w:ilvl w:val="0"/>
          <w:numId w:val="15"/>
        </w:numPr>
        <w:spacing w:lineRule="auto" w:line="240" w:before="0" w:after="0"/>
        <w:ind w:hanging="0" w:left="0"/>
        <w:jc w:val="both"/>
        <w:rPr>
          <w:rFonts w:ascii="Times New Roman" w:hAnsi="Times New Roman"/>
          <w:sz w:val="28"/>
          <w:szCs w:val="28"/>
        </w:rPr>
      </w:pPr>
      <w:r>
        <w:rPr>
          <w:rFonts w:ascii="Times New Roman" w:hAnsi="Times New Roman"/>
          <w:sz w:val="28"/>
          <w:szCs w:val="28"/>
        </w:rPr>
        <w:t>знает, как разыгрываются основные дебюты и окончания, имеет в своем арсенале несколько наиболее проработанных дебютов,</w:t>
      </w:r>
    </w:p>
    <w:p>
      <w:pPr>
        <w:pStyle w:val="Normal"/>
        <w:numPr>
          <w:ilvl w:val="0"/>
          <w:numId w:val="15"/>
        </w:numPr>
        <w:spacing w:lineRule="auto" w:line="240" w:before="0" w:after="0"/>
        <w:ind w:hanging="0" w:left="0"/>
        <w:jc w:val="both"/>
        <w:rPr>
          <w:rFonts w:ascii="Times New Roman" w:hAnsi="Times New Roman"/>
          <w:sz w:val="28"/>
          <w:szCs w:val="28"/>
        </w:rPr>
      </w:pPr>
      <w:r>
        <w:rPr>
          <w:rFonts w:ascii="Times New Roman" w:hAnsi="Times New Roman"/>
          <w:sz w:val="28"/>
          <w:szCs w:val="28"/>
        </w:rPr>
        <w:t>следует правилам этикета без напоминаний, не боится признать свое поражение,</w:t>
      </w:r>
    </w:p>
    <w:p>
      <w:pPr>
        <w:pStyle w:val="Default"/>
        <w:rPr>
          <w:sz w:val="28"/>
          <w:szCs w:val="28"/>
        </w:rPr>
      </w:pPr>
      <w:r>
        <w:rPr>
          <w:sz w:val="28"/>
          <w:szCs w:val="28"/>
        </w:rPr>
      </w:r>
    </w:p>
    <w:p>
      <w:pPr>
        <w:pStyle w:val="Normal"/>
        <w:widowControl w:val="false"/>
        <w:spacing w:lineRule="auto" w:line="240" w:before="0" w:after="0"/>
        <w:jc w:val="center"/>
        <w:rPr>
          <w:rFonts w:ascii="Times New Roman" w:hAnsi="Times New Roman" w:eastAsia="Times New Roman"/>
          <w:sz w:val="28"/>
          <w:szCs w:val="28"/>
          <w:lang w:eastAsia="ru-RU"/>
        </w:rPr>
      </w:pPr>
      <w:r>
        <w:rPr>
          <w:rFonts w:eastAsia="Times New Roman" w:ascii="Times New Roman" w:hAnsi="Times New Roman"/>
          <w:b/>
          <w:sz w:val="28"/>
          <w:szCs w:val="28"/>
          <w:lang w:val="en-US" w:eastAsia="ru-RU"/>
        </w:rPr>
        <w:t>V</w:t>
      </w:r>
      <w:r>
        <w:rPr>
          <w:rFonts w:eastAsia="Times New Roman" w:ascii="Times New Roman" w:hAnsi="Times New Roman"/>
          <w:b/>
          <w:sz w:val="28"/>
          <w:szCs w:val="28"/>
          <w:lang w:eastAsia="ru-RU"/>
        </w:rPr>
        <w:t>. Организационно-педагогические условия реализации программы</w:t>
      </w:r>
    </w:p>
    <w:p>
      <w:pPr>
        <w:pStyle w:val="Normal"/>
        <w:spacing w:lineRule="auto" w:line="240" w:before="0" w:after="0"/>
        <w:rPr>
          <w:rFonts w:ascii="Times New Roman" w:hAnsi="Times New Roman"/>
          <w:sz w:val="28"/>
          <w:szCs w:val="28"/>
        </w:rPr>
      </w:pPr>
      <w:r>
        <w:rPr>
          <w:rFonts w:ascii="Times New Roman" w:hAnsi="Times New Roman"/>
          <w:b/>
          <w:sz w:val="28"/>
          <w:szCs w:val="28"/>
        </w:rPr>
        <w:t xml:space="preserve">Помещение: </w:t>
      </w:r>
      <w:r>
        <w:rPr>
          <w:rFonts w:ascii="Times New Roman" w:hAnsi="Times New Roman"/>
          <w:sz w:val="28"/>
          <w:szCs w:val="28"/>
        </w:rPr>
        <w:t>учебный класс.</w:t>
      </w:r>
    </w:p>
    <w:p>
      <w:pPr>
        <w:pStyle w:val="Normal"/>
        <w:spacing w:lineRule="auto" w:line="240" w:before="0" w:after="0"/>
        <w:jc w:val="both"/>
        <w:rPr>
          <w:rFonts w:ascii="Times New Roman" w:hAnsi="Times New Roman"/>
          <w:sz w:val="28"/>
          <w:szCs w:val="28"/>
        </w:rPr>
      </w:pPr>
      <w:r>
        <w:rPr>
          <w:rFonts w:ascii="Times New Roman" w:hAnsi="Times New Roman"/>
          <w:b/>
          <w:sz w:val="28"/>
          <w:szCs w:val="28"/>
        </w:rPr>
        <w:t>Оборудование:</w:t>
      </w:r>
      <w:r>
        <w:rPr>
          <w:rFonts w:ascii="Times New Roman" w:hAnsi="Times New Roman"/>
          <w:sz w:val="28"/>
          <w:szCs w:val="28"/>
        </w:rPr>
        <w:t xml:space="preserve"> рабочие столы, принтер, раздаточный материал, наглядные пособия, учебная доска; ноутбук, проектор, демонстрационные образцы комплекты шахматных фигур с досками –8 шт.</w:t>
      </w:r>
    </w:p>
    <w:p>
      <w:pPr>
        <w:pStyle w:val="Normal"/>
        <w:spacing w:lineRule="auto" w:line="240" w:before="0" w:after="0"/>
        <w:jc w:val="both"/>
        <w:rPr>
          <w:rFonts w:ascii="Times New Roman" w:hAnsi="Times New Roman"/>
          <w:sz w:val="28"/>
          <w:szCs w:val="28"/>
        </w:rPr>
      </w:pPr>
      <w:r>
        <w:rPr>
          <w:rFonts w:ascii="Times New Roman" w:hAnsi="Times New Roman"/>
          <w:b/>
          <w:sz w:val="28"/>
          <w:szCs w:val="28"/>
        </w:rPr>
        <w:t>Информационные, методические и иные ресурсы:</w:t>
      </w:r>
      <w:r>
        <w:rPr>
          <w:rFonts w:ascii="Times New Roman" w:hAnsi="Times New Roman"/>
          <w:sz w:val="28"/>
          <w:szCs w:val="28"/>
        </w:rPr>
        <w:t xml:space="preserve"> методические пособия, аудиозаписи и видеозаписи из интернет-ресурсов.</w:t>
      </w:r>
    </w:p>
    <w:p>
      <w:pPr>
        <w:pStyle w:val="Normal"/>
        <w:widowControl w:val="false"/>
        <w:shd w:val="clear" w:color="auto" w:fill="FFFFFF"/>
        <w:tabs>
          <w:tab w:val="clear" w:pos="708"/>
          <w:tab w:val="left" w:pos="322" w:leader="none"/>
        </w:tabs>
        <w:spacing w:lineRule="auto" w:line="240" w:before="0" w:after="0"/>
        <w:jc w:val="both"/>
        <w:rPr>
          <w:rFonts w:ascii="Times New Roman" w:hAnsi="Times New Roman"/>
          <w:b/>
          <w:sz w:val="28"/>
          <w:szCs w:val="28"/>
        </w:rPr>
      </w:pPr>
      <w:r>
        <w:rPr>
          <w:rFonts w:ascii="Times New Roman" w:hAnsi="Times New Roman"/>
          <w:b/>
          <w:spacing w:val="-2"/>
          <w:sz w:val="28"/>
          <w:szCs w:val="28"/>
        </w:rPr>
        <w:t>Детям потребуются следующие материалы и инструменты:</w:t>
      </w:r>
    </w:p>
    <w:p>
      <w:pPr>
        <w:pStyle w:val="Normal"/>
        <w:spacing w:lineRule="auto" w:line="240" w:before="0" w:after="0"/>
        <w:contextualSpacing/>
        <w:jc w:val="both"/>
        <w:rPr>
          <w:rFonts w:ascii="Times New Roman" w:hAnsi="Times New Roman"/>
          <w:sz w:val="28"/>
          <w:szCs w:val="28"/>
        </w:rPr>
      </w:pPr>
      <w:r>
        <w:rPr>
          <w:rFonts w:ascii="Times New Roman" w:hAnsi="Times New Roman"/>
          <w:sz w:val="28"/>
          <w:szCs w:val="28"/>
        </w:rPr>
        <w:t xml:space="preserve">тетрадь в клетку, карандаш, линейку, усидчивость, послушание, вера в себя </w:t>
      </w:r>
    </w:p>
    <w:p>
      <w:pPr>
        <w:pStyle w:val="Normal"/>
        <w:shd w:val="clear" w:color="auto" w:fill="FFFFFF"/>
        <w:spacing w:lineRule="auto" w:line="312" w:before="0" w:after="0"/>
        <w:jc w:val="center"/>
        <w:textAlignment w:val="baseline"/>
        <w:rPr>
          <w:rFonts w:ascii="Times New Roman" w:hAnsi="Times New Roman" w:eastAsia="Times New Roman"/>
          <w:b/>
          <w:sz w:val="28"/>
          <w:szCs w:val="28"/>
          <w:lang w:eastAsia="ru-RU"/>
        </w:rPr>
      </w:pPr>
      <w:r>
        <w:rPr>
          <w:rFonts w:eastAsia="Times New Roman" w:ascii="Times New Roman" w:hAnsi="Times New Roman"/>
          <w:b/>
          <w:sz w:val="28"/>
          <w:szCs w:val="28"/>
          <w:lang w:eastAsia="ru-RU"/>
        </w:rPr>
      </w:r>
    </w:p>
    <w:p>
      <w:pPr>
        <w:pStyle w:val="Normal"/>
        <w:shd w:val="clear" w:color="auto" w:fill="FFFFFF"/>
        <w:spacing w:lineRule="auto" w:line="312" w:before="0" w:after="0"/>
        <w:jc w:val="center"/>
        <w:textAlignment w:val="baseline"/>
        <w:rPr>
          <w:rFonts w:ascii="Times New Roman" w:hAnsi="Times New Roman" w:eastAsia="Times New Roman"/>
          <w:b/>
          <w:sz w:val="28"/>
          <w:szCs w:val="28"/>
          <w:lang w:eastAsia="ru-RU"/>
        </w:rPr>
      </w:pPr>
      <w:r>
        <w:rPr>
          <w:rFonts w:eastAsia="Times New Roman" w:ascii="Times New Roman" w:hAnsi="Times New Roman"/>
          <w:b/>
          <w:sz w:val="28"/>
          <w:szCs w:val="28"/>
          <w:lang w:val="en-US" w:eastAsia="ru-RU"/>
        </w:rPr>
        <w:t>VI</w:t>
      </w:r>
      <w:r>
        <w:rPr>
          <w:rFonts w:eastAsia="Times New Roman" w:ascii="Times New Roman" w:hAnsi="Times New Roman"/>
          <w:b/>
          <w:sz w:val="28"/>
          <w:szCs w:val="28"/>
          <w:lang w:eastAsia="ru-RU"/>
        </w:rPr>
        <w:t xml:space="preserve">. Формы аттестации/контроля </w:t>
      </w:r>
    </w:p>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b/>
          <w:bCs/>
          <w:iCs/>
          <w:sz w:val="28"/>
          <w:szCs w:val="28"/>
          <w:lang w:eastAsia="ru-RU"/>
        </w:rPr>
        <w:t>Контроль в управлении процессом обучения</w:t>
      </w:r>
      <w:r>
        <w:rPr>
          <w:rFonts w:eastAsia="Times New Roman" w:ascii="Times New Roman" w:hAnsi="Times New Roman"/>
          <w:sz w:val="28"/>
          <w:szCs w:val="28"/>
          <w:lang w:eastAsia="ru-RU"/>
        </w:rPr>
        <w:t xml:space="preserve"> осуществляется в виде предварительного (входного), текущего, итогового контроля.</w:t>
      </w:r>
    </w:p>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b/>
          <w:bCs/>
          <w:iCs/>
          <w:sz w:val="28"/>
          <w:szCs w:val="28"/>
          <w:lang w:eastAsia="ru-RU"/>
        </w:rPr>
        <w:t>Входной контроль</w:t>
      </w:r>
      <w:r>
        <w:rPr>
          <w:rFonts w:eastAsia="Times New Roman" w:ascii="Times New Roman" w:hAnsi="Times New Roman"/>
          <w:b/>
          <w:bCs/>
          <w:i/>
          <w:iCs/>
          <w:sz w:val="28"/>
          <w:szCs w:val="28"/>
          <w:lang w:eastAsia="ru-RU"/>
        </w:rPr>
        <w:t xml:space="preserve"> </w:t>
      </w:r>
      <w:r>
        <w:rPr>
          <w:rFonts w:eastAsia="Times New Roman" w:ascii="Times New Roman" w:hAnsi="Times New Roman"/>
          <w:sz w:val="28"/>
          <w:szCs w:val="28"/>
          <w:lang w:eastAsia="ru-RU"/>
        </w:rPr>
        <w:t>проводится в форме собеседования на вводных уроках с целью выявления уровня начальных знаний. На основе полученных данных выявляется готовность к усвоению программного материала.</w:t>
      </w:r>
    </w:p>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b/>
          <w:bCs/>
          <w:iCs/>
          <w:sz w:val="28"/>
          <w:szCs w:val="28"/>
          <w:lang w:eastAsia="ru-RU"/>
        </w:rPr>
        <w:t>Текущий контроль</w:t>
      </w:r>
      <w:r>
        <w:rPr>
          <w:rFonts w:eastAsia="Times New Roman" w:ascii="Times New Roman" w:hAnsi="Times New Roman"/>
          <w:sz w:val="28"/>
          <w:szCs w:val="28"/>
          <w:lang w:eastAsia="ru-RU"/>
        </w:rPr>
        <w:t xml:space="preserve"> за усвоением знаний, умений и навыков проводится в течение всего года на каждом занятии и представляет собой основную форму контроля. Используются такие методы, как наблюдение, опрос, контрольные испытания, учебно-тренировочные занятия, где учащиеся могут применить свои знания на практике, выполняя задания коллективно и индивидуально.  По окончании раздела проводится тестирование либо выполнение практического задания.</w:t>
      </w:r>
    </w:p>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b/>
          <w:bCs/>
          <w:iCs/>
          <w:sz w:val="28"/>
          <w:szCs w:val="28"/>
          <w:lang w:eastAsia="ru-RU"/>
        </w:rPr>
        <w:t>Промежуточный контроль</w:t>
      </w:r>
      <w:r>
        <w:rPr>
          <w:rFonts w:eastAsia="Times New Roman" w:ascii="Times New Roman" w:hAnsi="Times New Roman"/>
          <w:sz w:val="28"/>
          <w:szCs w:val="28"/>
          <w:lang w:eastAsia="ru-RU"/>
        </w:rPr>
        <w:t xml:space="preserve"> проводится по окончании полугодия в форме тестирования, участия в соревнованиях и конкурсах различного уровня.</w:t>
      </w:r>
    </w:p>
    <w:p>
      <w:pPr>
        <w:pStyle w:val="Normal"/>
        <w:spacing w:lineRule="auto" w:line="240" w:before="0" w:after="0"/>
        <w:jc w:val="both"/>
        <w:rPr>
          <w:rFonts w:ascii="Times New Roman" w:hAnsi="Times New Roman" w:eastAsia="Times New Roman"/>
          <w:sz w:val="28"/>
          <w:szCs w:val="28"/>
          <w:lang w:eastAsia="ru-RU"/>
        </w:rPr>
      </w:pPr>
      <w:r>
        <w:rPr>
          <w:rFonts w:eastAsia="Times New Roman" w:ascii="Times New Roman" w:hAnsi="Times New Roman"/>
          <w:b/>
          <w:bCs/>
          <w:iCs/>
          <w:sz w:val="28"/>
          <w:szCs w:val="28"/>
          <w:lang w:eastAsia="ru-RU"/>
        </w:rPr>
        <w:t>Итоговый контроль</w:t>
      </w:r>
      <w:r>
        <w:rPr>
          <w:rFonts w:eastAsia="Times New Roman" w:ascii="Times New Roman" w:hAnsi="Times New Roman"/>
          <w:b/>
          <w:bCs/>
          <w:i/>
          <w:iCs/>
          <w:sz w:val="28"/>
          <w:szCs w:val="28"/>
          <w:lang w:eastAsia="ru-RU"/>
        </w:rPr>
        <w:t xml:space="preserve"> </w:t>
      </w:r>
      <w:r>
        <w:rPr>
          <w:rFonts w:eastAsia="Times New Roman" w:ascii="Times New Roman" w:hAnsi="Times New Roman"/>
          <w:sz w:val="28"/>
          <w:szCs w:val="28"/>
          <w:lang w:eastAsia="ru-RU"/>
        </w:rPr>
        <w:t>проводится в конце учебного курса в виде зачетных соревнований  по  различным приемам и ситуациям и т.д.</w:t>
      </w:r>
    </w:p>
    <w:p>
      <w:pPr>
        <w:pStyle w:val="Normal"/>
        <w:spacing w:lineRule="auto" w:line="240" w:before="0" w:after="0"/>
        <w:jc w:val="center"/>
        <w:rPr>
          <w:rFonts w:ascii="Times New Roman" w:hAnsi="Times New Roman" w:eastAsia="Times New Roman"/>
          <w:b/>
          <w:sz w:val="28"/>
          <w:szCs w:val="28"/>
          <w:lang w:eastAsia="ru-RU"/>
        </w:rPr>
      </w:pPr>
      <w:r>
        <w:rPr>
          <w:rFonts w:eastAsia="Times New Roman" w:ascii="Times New Roman" w:hAnsi="Times New Roman"/>
          <w:b/>
          <w:sz w:val="28"/>
          <w:szCs w:val="28"/>
          <w:lang w:eastAsia="ru-RU"/>
        </w:rPr>
      </w:r>
    </w:p>
    <w:p>
      <w:pPr>
        <w:pStyle w:val="Normal"/>
        <w:spacing w:lineRule="auto" w:line="240" w:before="0" w:after="0"/>
        <w:jc w:val="center"/>
        <w:rPr>
          <w:rFonts w:ascii="Times New Roman" w:hAnsi="Times New Roman" w:eastAsia="Times New Roman"/>
          <w:b/>
          <w:sz w:val="28"/>
          <w:szCs w:val="28"/>
          <w:lang w:eastAsia="ru-RU"/>
        </w:rPr>
      </w:pPr>
      <w:r>
        <w:rPr>
          <w:rFonts w:eastAsia="Times New Roman" w:ascii="Times New Roman" w:hAnsi="Times New Roman"/>
          <w:b/>
          <w:sz w:val="28"/>
          <w:szCs w:val="28"/>
          <w:lang w:val="en-US" w:eastAsia="ru-RU"/>
        </w:rPr>
        <w:t>VII</w:t>
      </w:r>
      <w:r>
        <w:rPr>
          <w:rFonts w:eastAsia="Times New Roman" w:ascii="Times New Roman" w:hAnsi="Times New Roman"/>
          <w:b/>
          <w:sz w:val="28"/>
          <w:szCs w:val="28"/>
          <w:lang w:eastAsia="ru-RU"/>
        </w:rPr>
        <w:t xml:space="preserve">. </w:t>
      </w:r>
      <w:r>
        <w:rPr>
          <w:rFonts w:eastAsia="Times New Roman" w:ascii="Times New Roman" w:hAnsi="Times New Roman"/>
          <w:b/>
          <w:sz w:val="28"/>
          <w:szCs w:val="24"/>
          <w:lang w:eastAsia="ru-RU"/>
        </w:rPr>
        <w:t>Оценочные материалы</w:t>
      </w:r>
    </w:p>
    <w:tbl>
      <w:tblPr>
        <w:tblW w:w="9923" w:type="dxa"/>
        <w:jc w:val="left"/>
        <w:tblInd w:w="-34" w:type="dxa"/>
        <w:tblLayout w:type="fixed"/>
        <w:tblCellMar>
          <w:top w:w="0" w:type="dxa"/>
          <w:left w:w="108" w:type="dxa"/>
          <w:bottom w:w="0" w:type="dxa"/>
          <w:right w:w="108" w:type="dxa"/>
        </w:tblCellMar>
        <w:tblLook w:val="04a0" w:noHBand="0" w:noVBand="1" w:firstColumn="1" w:lastRow="0" w:lastColumn="0" w:firstRow="1"/>
      </w:tblPr>
      <w:tblGrid>
        <w:gridCol w:w="1417"/>
        <w:gridCol w:w="1985"/>
        <w:gridCol w:w="3969"/>
        <w:gridCol w:w="2551"/>
      </w:tblGrid>
      <w:tr>
        <w:trPr/>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Критерии</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Показатели</w:t>
            </w:r>
          </w:p>
        </w:tc>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Уровень</w:t>
            </w:r>
          </w:p>
        </w:tc>
        <w:tc>
          <w:tcPr>
            <w:tcW w:w="25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Методы диагностики</w:t>
            </w:r>
          </w:p>
        </w:tc>
      </w:tr>
      <w:tr>
        <w:trPr/>
        <w:tc>
          <w:tcPr>
            <w:tcW w:w="141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Теоретическая подготовка</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1.Освоенность образовательной программы</w:t>
            </w:r>
          </w:p>
        </w:tc>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Ниже среднего уровень</w:t>
            </w:r>
            <w:r>
              <w:rPr>
                <w:rFonts w:eastAsia="Times New Roman" w:ascii="Times New Roman" w:hAnsi="Times New Roman"/>
                <w:sz w:val="24"/>
                <w:szCs w:val="24"/>
                <w:lang w:eastAsia="ru-RU"/>
              </w:rPr>
              <w:t xml:space="preserve"> (учащийся овладел менее чем половиной объёма знаний, предусмотренных программой)</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Средний уровень</w:t>
            </w:r>
            <w:r>
              <w:rPr>
                <w:rFonts w:eastAsia="Times New Roman" w:ascii="Times New Roman" w:hAnsi="Times New Roman"/>
                <w:sz w:val="24"/>
                <w:szCs w:val="24"/>
                <w:lang w:eastAsia="ru-RU"/>
              </w:rPr>
              <w:t xml:space="preserve"> (объем усвоенных знаний составляет более половины)</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Высокий уровень</w:t>
            </w:r>
            <w:r>
              <w:rPr>
                <w:rFonts w:eastAsia="Times New Roman" w:ascii="Times New Roman" w:hAnsi="Times New Roman"/>
                <w:sz w:val="24"/>
                <w:szCs w:val="24"/>
                <w:lang w:eastAsia="ru-RU"/>
              </w:rPr>
              <w:t xml:space="preserve"> (учащийся освоил практически весь объем знаний, предусмотренных программой)</w:t>
            </w:r>
          </w:p>
        </w:tc>
        <w:tc>
          <w:tcPr>
            <w:tcW w:w="255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Наблюдение, тестирование, анкетирование, самостоятельная работа</w:t>
            </w:r>
          </w:p>
        </w:tc>
      </w:tr>
      <w:tr>
        <w:trPr/>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2.Владение специальной терминологией</w:t>
            </w:r>
          </w:p>
        </w:tc>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 xml:space="preserve">Ниже среднего </w:t>
            </w:r>
            <w:r>
              <w:rPr>
                <w:rFonts w:eastAsia="Times New Roman" w:ascii="Times New Roman" w:hAnsi="Times New Roman"/>
                <w:sz w:val="24"/>
                <w:szCs w:val="24"/>
                <w:lang w:eastAsia="ru-RU"/>
              </w:rPr>
              <w:t>(учащийся, как правило, избегает употреблять специальные термины)</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Средний уровень</w:t>
            </w:r>
            <w:r>
              <w:rPr>
                <w:rFonts w:eastAsia="Times New Roman" w:ascii="Times New Roman" w:hAnsi="Times New Roman"/>
                <w:sz w:val="24"/>
                <w:szCs w:val="24"/>
                <w:lang w:eastAsia="ru-RU"/>
              </w:rPr>
              <w:t xml:space="preserve"> (учащийся сочетает специальную терминологию с бытовой)</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Высокий уровень</w:t>
            </w:r>
            <w:r>
              <w:rPr>
                <w:rFonts w:eastAsia="Times New Roman" w:ascii="Times New Roman" w:hAnsi="Times New Roman"/>
                <w:sz w:val="24"/>
                <w:szCs w:val="24"/>
                <w:lang w:eastAsia="ru-RU"/>
              </w:rPr>
              <w:t xml:space="preserve"> (специальные термины употребляют осознанно и в полном соответствии с их содержанием)</w:t>
            </w:r>
          </w:p>
        </w:tc>
        <w:tc>
          <w:tcPr>
            <w:tcW w:w="255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r>
      <w:tr>
        <w:trPr/>
        <w:tc>
          <w:tcPr>
            <w:tcW w:w="141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Практическая подготовка</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1.Сформированность учебных умений и навыков, предусмотренных программой</w:t>
            </w:r>
          </w:p>
        </w:tc>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 xml:space="preserve">Ниже среднего </w:t>
            </w:r>
            <w:r>
              <w:rPr>
                <w:rFonts w:eastAsia="Times New Roman" w:ascii="Times New Roman" w:hAnsi="Times New Roman"/>
                <w:sz w:val="24"/>
                <w:szCs w:val="24"/>
                <w:lang w:eastAsia="ru-RU"/>
              </w:rPr>
              <w:t>(учащийся овладел менее чем половиной предусмотренных умений и навыков)</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Средний уровень</w:t>
            </w:r>
            <w:r>
              <w:rPr>
                <w:rFonts w:eastAsia="Times New Roman" w:ascii="Times New Roman" w:hAnsi="Times New Roman"/>
                <w:sz w:val="24"/>
                <w:szCs w:val="24"/>
                <w:lang w:eastAsia="ru-RU"/>
              </w:rPr>
              <w:t xml:space="preserve"> (объем усвоенных умений и навыков составляет более половины)</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Высокий уровень</w:t>
            </w:r>
            <w:r>
              <w:rPr>
                <w:rFonts w:eastAsia="Times New Roman" w:ascii="Times New Roman" w:hAnsi="Times New Roman"/>
                <w:sz w:val="24"/>
                <w:szCs w:val="24"/>
                <w:lang w:eastAsia="ru-RU"/>
              </w:rPr>
              <w:t xml:space="preserve"> (учащийся освоил практически всеми умениями и навыками, предусмотренными программой)</w:t>
            </w:r>
          </w:p>
        </w:tc>
        <w:tc>
          <w:tcPr>
            <w:tcW w:w="255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Самостоятельная работа</w:t>
            </w:r>
          </w:p>
        </w:tc>
      </w:tr>
      <w:tr>
        <w:trPr/>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2.Умение пользоваться источниками информации</w:t>
            </w:r>
          </w:p>
        </w:tc>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 xml:space="preserve">Ниже среднего </w:t>
            </w:r>
            <w:r>
              <w:rPr>
                <w:rFonts w:eastAsia="Times New Roman" w:ascii="Times New Roman" w:hAnsi="Times New Roman"/>
                <w:sz w:val="24"/>
                <w:szCs w:val="24"/>
                <w:lang w:eastAsia="ru-RU"/>
              </w:rPr>
              <w:t>(учащийся испытывает серьёзные затруднения при работе с литературой и с компьютерными источниками информации, нуждается в постоянной помощи и контроле педагога)</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Средний уровень</w:t>
            </w:r>
            <w:r>
              <w:rPr>
                <w:rFonts w:eastAsia="Times New Roman" w:ascii="Times New Roman" w:hAnsi="Times New Roman"/>
                <w:sz w:val="24"/>
                <w:szCs w:val="24"/>
                <w:lang w:eastAsia="ru-RU"/>
              </w:rPr>
              <w:t xml:space="preserve"> (работает с литературой и компьютерными источниками информации с помощью педагога)</w:t>
            </w:r>
          </w:p>
          <w:p>
            <w:pPr>
              <w:pStyle w:val="Normal"/>
              <w:widowControl w:val="false"/>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Высокий уровень</w:t>
            </w:r>
            <w:r>
              <w:rPr>
                <w:rFonts w:eastAsia="Times New Roman" w:ascii="Times New Roman" w:hAnsi="Times New Roman"/>
                <w:sz w:val="24"/>
                <w:szCs w:val="24"/>
                <w:lang w:eastAsia="ru-RU"/>
              </w:rPr>
              <w:t xml:space="preserve"> (работает с литературой и компьютерными источниками информации самостоятельно, не испытывая особых затруднений)</w:t>
            </w:r>
          </w:p>
        </w:tc>
        <w:tc>
          <w:tcPr>
            <w:tcW w:w="255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r>
      <w:tr>
        <w:trPr/>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Креативность</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Уровень развития творческих способностей</w:t>
            </w:r>
          </w:p>
        </w:tc>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 xml:space="preserve">Ниже среднего </w:t>
            </w:r>
            <w:r>
              <w:rPr>
                <w:rFonts w:eastAsia="Times New Roman" w:ascii="Times New Roman" w:hAnsi="Times New Roman"/>
                <w:sz w:val="24"/>
                <w:szCs w:val="24"/>
                <w:lang w:eastAsia="ru-RU"/>
              </w:rPr>
              <w:t xml:space="preserve"> (учащийся в состоянии выполнять лишь простейшие практические задания)</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Средний уровень</w:t>
            </w:r>
            <w:r>
              <w:rPr>
                <w:rFonts w:eastAsia="Times New Roman" w:ascii="Times New Roman" w:hAnsi="Times New Roman"/>
                <w:sz w:val="24"/>
                <w:szCs w:val="24"/>
                <w:lang w:eastAsia="ru-RU"/>
              </w:rPr>
              <w:t xml:space="preserve"> (выполняет в основном задания на основе образца)</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Высокий уровень</w:t>
            </w:r>
            <w:r>
              <w:rPr>
                <w:rFonts w:eastAsia="Times New Roman" w:ascii="Times New Roman" w:hAnsi="Times New Roman"/>
                <w:sz w:val="24"/>
                <w:szCs w:val="24"/>
                <w:lang w:eastAsia="ru-RU"/>
              </w:rPr>
              <w:t xml:space="preserve"> (выполняет творческие задания с элементами творчества)</w:t>
            </w:r>
          </w:p>
        </w:tc>
        <w:tc>
          <w:tcPr>
            <w:tcW w:w="25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Творческая работа, тестирование</w:t>
            </w:r>
          </w:p>
        </w:tc>
      </w:tr>
    </w:tbl>
    <w:p>
      <w:pPr>
        <w:pStyle w:val="Normal"/>
        <w:tabs>
          <w:tab w:val="clear" w:pos="708"/>
          <w:tab w:val="left" w:pos="3240" w:leader="none"/>
          <w:tab w:val="center" w:pos="4731" w:leader="none"/>
        </w:tabs>
        <w:spacing w:lineRule="auto" w:line="240" w:before="0" w:after="0"/>
        <w:ind w:right="176"/>
        <w:jc w:val="center"/>
        <w:rPr>
          <w:rFonts w:ascii="Times New Roman" w:hAnsi="Times New Roman" w:eastAsia="Times New Roman"/>
          <w:b/>
          <w:sz w:val="28"/>
          <w:szCs w:val="28"/>
          <w:lang w:val="en-US" w:eastAsia="ru-RU"/>
        </w:rPr>
      </w:pPr>
      <w:r>
        <w:rPr>
          <w:rFonts w:eastAsia="Times New Roman" w:ascii="Times New Roman" w:hAnsi="Times New Roman"/>
          <w:b/>
          <w:sz w:val="28"/>
          <w:szCs w:val="28"/>
          <w:lang w:val="en-US" w:eastAsia="ru-RU"/>
        </w:rPr>
      </w:r>
    </w:p>
    <w:p>
      <w:pPr>
        <w:pStyle w:val="Normal"/>
        <w:tabs>
          <w:tab w:val="clear" w:pos="708"/>
          <w:tab w:val="left" w:pos="3240" w:leader="none"/>
          <w:tab w:val="center" w:pos="4731" w:leader="none"/>
        </w:tabs>
        <w:spacing w:lineRule="auto" w:line="240" w:before="0" w:after="0"/>
        <w:ind w:right="176"/>
        <w:jc w:val="center"/>
        <w:rPr>
          <w:rFonts w:ascii="Times New Roman" w:hAnsi="Times New Roman" w:eastAsia="Times New Roman"/>
          <w:b/>
          <w:sz w:val="28"/>
          <w:szCs w:val="28"/>
          <w:lang w:val="en-US" w:eastAsia="ru-RU"/>
        </w:rPr>
      </w:pPr>
      <w:r>
        <w:rPr>
          <w:rFonts w:eastAsia="Times New Roman" w:ascii="Times New Roman" w:hAnsi="Times New Roman"/>
          <w:b/>
          <w:sz w:val="28"/>
          <w:szCs w:val="28"/>
          <w:lang w:val="en-US" w:eastAsia="ru-RU"/>
        </w:rPr>
      </w:r>
    </w:p>
    <w:p>
      <w:pPr>
        <w:pStyle w:val="Normal"/>
        <w:tabs>
          <w:tab w:val="clear" w:pos="708"/>
          <w:tab w:val="left" w:pos="3240" w:leader="none"/>
          <w:tab w:val="center" w:pos="4731" w:leader="none"/>
        </w:tabs>
        <w:spacing w:lineRule="auto" w:line="240" w:before="0" w:after="0"/>
        <w:ind w:right="176"/>
        <w:jc w:val="center"/>
        <w:rPr>
          <w:rFonts w:ascii="Times New Roman" w:hAnsi="Times New Roman" w:eastAsia="Times New Roman"/>
          <w:b/>
          <w:sz w:val="28"/>
          <w:szCs w:val="28"/>
          <w:lang w:eastAsia="ru-RU"/>
        </w:rPr>
      </w:pPr>
      <w:r>
        <w:rPr>
          <w:rFonts w:eastAsia="Times New Roman" w:ascii="Times New Roman" w:hAnsi="Times New Roman"/>
          <w:b/>
          <w:sz w:val="28"/>
          <w:szCs w:val="28"/>
          <w:lang w:val="en-US" w:eastAsia="ru-RU"/>
        </w:rPr>
        <w:t>VIII</w:t>
      </w:r>
      <w:r>
        <w:rPr>
          <w:rFonts w:eastAsia="Times New Roman" w:ascii="Times New Roman" w:hAnsi="Times New Roman"/>
          <w:b/>
          <w:sz w:val="28"/>
          <w:szCs w:val="28"/>
          <w:lang w:eastAsia="ru-RU"/>
        </w:rPr>
        <w:t>. СПИСОК ЛИТЕРАТУРЫ</w:t>
      </w:r>
    </w:p>
    <w:p>
      <w:pPr>
        <w:pStyle w:val="Normal"/>
        <w:numPr>
          <w:ilvl w:val="0"/>
          <w:numId w:val="0"/>
        </w:numPr>
        <w:tabs>
          <w:tab w:val="clear" w:pos="708"/>
          <w:tab w:val="left" w:pos="1620" w:leader="none"/>
        </w:tabs>
        <w:spacing w:lineRule="auto" w:line="240" w:before="0" w:after="0"/>
        <w:jc w:val="center"/>
        <w:outlineLvl w:val="0"/>
        <w:rPr>
          <w:rFonts w:ascii="Times New Roman" w:hAnsi="Times New Roman" w:eastAsia="Times New Roman"/>
          <w:b/>
          <w:kern w:val="2"/>
          <w:sz w:val="24"/>
          <w:szCs w:val="24"/>
          <w:lang w:eastAsia="ru-RU"/>
        </w:rPr>
      </w:pPr>
      <w:r>
        <w:rPr>
          <w:rFonts w:eastAsia="Times New Roman" w:ascii="Times New Roman" w:hAnsi="Times New Roman"/>
          <w:b/>
          <w:kern w:val="2"/>
          <w:sz w:val="24"/>
          <w:szCs w:val="24"/>
          <w:lang w:eastAsia="ru-RU"/>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5"/>
        <w:rPr>
          <w:rFonts w:ascii="Times New Roman" w:hAnsi="Times New Roman" w:eastAsia="Times New Roman"/>
          <w:b/>
          <w:sz w:val="28"/>
          <w:szCs w:val="28"/>
          <w:lang w:eastAsia="ru-RU"/>
        </w:rPr>
      </w:pPr>
      <w:r>
        <w:rPr>
          <w:rFonts w:eastAsia="Times New Roman" w:ascii="Times New Roman" w:hAnsi="Times New Roman"/>
          <w:b/>
          <w:sz w:val="28"/>
          <w:szCs w:val="28"/>
          <w:lang w:eastAsia="ru-RU"/>
        </w:rPr>
        <w:t xml:space="preserve">       </w:t>
      </w:r>
      <w:r>
        <w:rPr>
          <w:rFonts w:eastAsia="Times New Roman" w:ascii="Times New Roman" w:hAnsi="Times New Roman"/>
          <w:b/>
          <w:sz w:val="28"/>
          <w:szCs w:val="28"/>
          <w:lang w:eastAsia="ru-RU"/>
        </w:rPr>
        <w:t>Для педагога</w:t>
      </w:r>
    </w:p>
    <w:p>
      <w:pPr>
        <w:pStyle w:val="ListParagraph"/>
        <w:numPr>
          <w:ilvl w:val="0"/>
          <w:numId w:val="5"/>
        </w:numPr>
        <w:spacing w:lineRule="auto" w:line="240" w:before="0" w:after="0"/>
        <w:ind w:hanging="0" w:left="0"/>
        <w:contextualSpacing/>
        <w:rPr>
          <w:rFonts w:ascii="Times New Roman" w:hAnsi="Times New Roman" w:eastAsia="Times New Roman"/>
          <w:color w:val="111111"/>
          <w:sz w:val="28"/>
          <w:szCs w:val="28"/>
          <w:lang w:eastAsia="ru-RU"/>
        </w:rPr>
      </w:pPr>
      <w:r>
        <w:rPr>
          <w:rFonts w:eastAsia="Times New Roman" w:ascii="Times New Roman" w:hAnsi="Times New Roman"/>
          <w:color w:val="111111"/>
          <w:sz w:val="28"/>
          <w:szCs w:val="28"/>
          <w:lang w:eastAsia="ru-RU"/>
        </w:rPr>
        <w:t>Гришин В. Малыши играют в шахматы. / М.: Просвещение, 1991.</w:t>
      </w:r>
    </w:p>
    <w:p>
      <w:pPr>
        <w:pStyle w:val="ListParagraph"/>
        <w:numPr>
          <w:ilvl w:val="0"/>
          <w:numId w:val="5"/>
        </w:numPr>
        <w:spacing w:lineRule="auto" w:line="240" w:before="0" w:after="0"/>
        <w:ind w:hanging="0" w:left="0"/>
        <w:contextualSpacing/>
        <w:rPr>
          <w:rFonts w:ascii="Times New Roman" w:hAnsi="Times New Roman" w:eastAsia="Times New Roman"/>
          <w:color w:val="111111"/>
          <w:sz w:val="28"/>
          <w:szCs w:val="28"/>
          <w:lang w:eastAsia="ru-RU"/>
        </w:rPr>
      </w:pPr>
      <w:r>
        <w:rPr>
          <w:rFonts w:eastAsia="Times New Roman" w:ascii="Times New Roman" w:hAnsi="Times New Roman"/>
          <w:color w:val="111111"/>
          <w:sz w:val="28"/>
          <w:szCs w:val="28"/>
          <w:lang w:eastAsia="ru-RU"/>
        </w:rPr>
        <w:t>Злотник Б., Кузьмина С. Курс-минимум по шахматам. / М.: ГЦОЛИФК, 1990.</w:t>
      </w:r>
    </w:p>
    <w:p>
      <w:pPr>
        <w:pStyle w:val="ListParagraph"/>
        <w:numPr>
          <w:ilvl w:val="0"/>
          <w:numId w:val="5"/>
        </w:numPr>
        <w:shd w:val="clear" w:color="auto" w:fill="FFFFFF"/>
        <w:spacing w:lineRule="auto" w:line="240" w:before="0" w:after="0"/>
        <w:ind w:hanging="0" w:left="0"/>
        <w:contextualSpacing/>
        <w:jc w:val="both"/>
        <w:textAlignment w:val="baseline"/>
        <w:rPr>
          <w:rFonts w:ascii="Times New Roman" w:hAnsi="Times New Roman" w:eastAsia="Times New Roman"/>
          <w:color w:val="111111"/>
          <w:sz w:val="28"/>
          <w:szCs w:val="28"/>
          <w:lang w:eastAsia="ru-RU"/>
        </w:rPr>
      </w:pPr>
      <w:r>
        <w:rPr>
          <w:rFonts w:eastAsia="Times New Roman" w:ascii="Times New Roman" w:hAnsi="Times New Roman"/>
          <w:color w:val="111111"/>
          <w:sz w:val="28"/>
          <w:szCs w:val="28"/>
          <w:lang w:eastAsia="ru-RU"/>
        </w:rPr>
        <w:t>Князева В. Азбука шахматиста. / Ангрен, 1990.</w:t>
      </w:r>
    </w:p>
    <w:p>
      <w:pPr>
        <w:pStyle w:val="ListParagraph"/>
        <w:numPr>
          <w:ilvl w:val="0"/>
          <w:numId w:val="5"/>
        </w:numPr>
        <w:shd w:val="clear" w:color="auto" w:fill="FFFFFF"/>
        <w:spacing w:lineRule="auto" w:line="240" w:before="0" w:after="0"/>
        <w:ind w:hanging="0" w:left="0"/>
        <w:contextualSpacing/>
        <w:jc w:val="both"/>
        <w:textAlignment w:val="baseline"/>
        <w:rPr>
          <w:rFonts w:ascii="Times New Roman" w:hAnsi="Times New Roman" w:eastAsia="Times New Roman"/>
          <w:color w:val="111111"/>
          <w:sz w:val="28"/>
          <w:szCs w:val="28"/>
          <w:lang w:eastAsia="ru-RU"/>
        </w:rPr>
      </w:pPr>
      <w:r>
        <w:rPr>
          <w:rFonts w:eastAsia="Times New Roman" w:ascii="Times New Roman" w:hAnsi="Times New Roman"/>
          <w:color w:val="111111"/>
          <w:sz w:val="28"/>
          <w:szCs w:val="28"/>
          <w:lang w:eastAsia="ru-RU"/>
        </w:rPr>
        <w:t>Князева В. Уроки шахмат. / Ташкент: 1992.</w:t>
      </w:r>
    </w:p>
    <w:p>
      <w:pPr>
        <w:pStyle w:val="ListParagraph"/>
        <w:numPr>
          <w:ilvl w:val="0"/>
          <w:numId w:val="5"/>
        </w:numPr>
        <w:shd w:val="clear" w:color="auto" w:fill="FFFFFF"/>
        <w:spacing w:lineRule="auto" w:line="240" w:before="0" w:after="0"/>
        <w:ind w:hanging="0" w:left="0"/>
        <w:contextualSpacing/>
        <w:jc w:val="both"/>
        <w:textAlignment w:val="baseline"/>
        <w:rPr>
          <w:rFonts w:ascii="Times New Roman" w:hAnsi="Times New Roman" w:eastAsia="Times New Roman"/>
          <w:color w:val="111111"/>
          <w:sz w:val="28"/>
          <w:szCs w:val="28"/>
          <w:lang w:eastAsia="ru-RU"/>
        </w:rPr>
      </w:pPr>
      <w:r>
        <w:rPr>
          <w:rFonts w:eastAsia="Times New Roman" w:ascii="Times New Roman" w:hAnsi="Times New Roman"/>
          <w:color w:val="111111"/>
          <w:sz w:val="28"/>
          <w:szCs w:val="28"/>
          <w:lang w:eastAsia="ru-RU"/>
        </w:rPr>
        <w:t>Методические рекомендации по разработке и оформлению ДОП.Буйлова Л.Н. - Москва, ГАОУ ВО «Московский институт открытого образования», 2015.</w:t>
      </w:r>
    </w:p>
    <w:p>
      <w:pPr>
        <w:pStyle w:val="ListParagraph"/>
        <w:numPr>
          <w:ilvl w:val="0"/>
          <w:numId w:val="5"/>
        </w:numPr>
        <w:shd w:val="clear" w:color="auto" w:fill="FFFFFF"/>
        <w:spacing w:lineRule="auto" w:line="240" w:before="0" w:after="0"/>
        <w:ind w:hanging="0" w:left="0"/>
        <w:contextualSpacing/>
        <w:jc w:val="both"/>
        <w:textAlignment w:val="baseline"/>
        <w:rPr>
          <w:rFonts w:ascii="Times New Roman" w:hAnsi="Times New Roman" w:eastAsia="Times New Roman"/>
          <w:color w:val="111111"/>
          <w:sz w:val="28"/>
          <w:szCs w:val="28"/>
          <w:lang w:eastAsia="ru-RU"/>
        </w:rPr>
      </w:pPr>
      <w:r>
        <w:rPr>
          <w:rFonts w:eastAsia="Times New Roman" w:ascii="Times New Roman" w:hAnsi="Times New Roman"/>
          <w:color w:val="111111"/>
          <w:sz w:val="28"/>
          <w:szCs w:val="28"/>
          <w:lang w:eastAsia="ru-RU"/>
        </w:rPr>
        <w:t>Методические рекомендации по разработке разноуровневых программ дополнительного образования. – Москва, ГАОУ ВО «МГПУ», АНО ДПО «Открытое образование», 2016.</w:t>
      </w:r>
    </w:p>
    <w:p>
      <w:pPr>
        <w:pStyle w:val="ListParagraph"/>
        <w:numPr>
          <w:ilvl w:val="0"/>
          <w:numId w:val="5"/>
        </w:numPr>
        <w:spacing w:lineRule="auto" w:line="240" w:before="0" w:after="0"/>
        <w:ind w:hanging="0" w:left="0"/>
        <w:contextualSpacing/>
        <w:rPr>
          <w:rFonts w:ascii="Times New Roman" w:hAnsi="Times New Roman"/>
          <w:sz w:val="28"/>
          <w:szCs w:val="28"/>
        </w:rPr>
      </w:pPr>
      <w:r>
        <w:rPr>
          <w:rFonts w:ascii="Times New Roman" w:hAnsi="Times New Roman"/>
          <w:sz w:val="28"/>
          <w:szCs w:val="28"/>
        </w:rPr>
        <w:t>Пожарский В.Н. Шахматный учебник. – Рязань, 1994</w:t>
      </w:r>
    </w:p>
    <w:p>
      <w:pPr>
        <w:pStyle w:val="Normal"/>
        <w:numPr>
          <w:ilvl w:val="0"/>
          <w:numId w:val="5"/>
        </w:numPr>
        <w:spacing w:lineRule="auto" w:line="240" w:before="0" w:after="0"/>
        <w:ind w:hanging="0" w:left="0"/>
        <w:rPr>
          <w:rFonts w:ascii="Times New Roman" w:hAnsi="Times New Roman"/>
          <w:sz w:val="28"/>
          <w:szCs w:val="28"/>
        </w:rPr>
      </w:pPr>
      <w:r>
        <w:rPr>
          <w:rFonts w:ascii="Times New Roman" w:hAnsi="Times New Roman"/>
          <w:sz w:val="28"/>
          <w:szCs w:val="28"/>
        </w:rPr>
        <w:t>Программы общеобразовательных учреждений. Начальные классы. / М.: Просвещение, 2002.</w:t>
      </w:r>
    </w:p>
    <w:p>
      <w:pPr>
        <w:pStyle w:val="Normal"/>
        <w:numPr>
          <w:ilvl w:val="0"/>
          <w:numId w:val="5"/>
        </w:numPr>
        <w:spacing w:lineRule="auto" w:line="240" w:before="0" w:after="0"/>
        <w:ind w:hanging="0" w:left="0"/>
        <w:rPr>
          <w:rFonts w:ascii="Times New Roman" w:hAnsi="Times New Roman"/>
          <w:sz w:val="28"/>
          <w:szCs w:val="28"/>
        </w:rPr>
      </w:pPr>
      <w:r>
        <w:rPr>
          <w:rFonts w:ascii="Times New Roman" w:hAnsi="Times New Roman"/>
          <w:sz w:val="28"/>
          <w:szCs w:val="28"/>
        </w:rPr>
        <w:t>Сухин И. Волшебные фигуры. / М.: Новая школа, 1994.</w:t>
      </w:r>
    </w:p>
    <w:p>
      <w:pPr>
        <w:pStyle w:val="Normal"/>
        <w:numPr>
          <w:ilvl w:val="0"/>
          <w:numId w:val="5"/>
        </w:numPr>
        <w:spacing w:lineRule="auto" w:line="240" w:before="0" w:after="0"/>
        <w:ind w:hanging="0" w:left="0"/>
        <w:rPr>
          <w:rFonts w:ascii="Times New Roman" w:hAnsi="Times New Roman"/>
          <w:sz w:val="28"/>
          <w:szCs w:val="28"/>
        </w:rPr>
      </w:pPr>
      <w:r>
        <w:rPr>
          <w:rFonts w:ascii="Times New Roman" w:hAnsi="Times New Roman"/>
          <w:sz w:val="28"/>
          <w:szCs w:val="28"/>
        </w:rPr>
        <w:t>Шахматы – школе. Сост. Б.Гершунский, А.Костьев. / М.: Педагогика, 1991;</w:t>
      </w:r>
    </w:p>
    <w:p>
      <w:pPr>
        <w:pStyle w:val="Normal"/>
        <w:spacing w:lineRule="auto" w:line="240" w:before="0" w:after="0"/>
        <w:rPr>
          <w:rFonts w:ascii="Times New Roman" w:hAnsi="Times New Roman" w:eastAsia="Times New Roman"/>
          <w:b/>
          <w:sz w:val="28"/>
          <w:szCs w:val="28"/>
          <w:lang w:eastAsia="ru-RU"/>
        </w:rPr>
      </w:pPr>
      <w:r>
        <w:rPr>
          <w:rFonts w:eastAsia="Times New Roman" w:ascii="Times New Roman" w:hAnsi="Times New Roman"/>
          <w:b/>
          <w:sz w:val="28"/>
          <w:szCs w:val="28"/>
          <w:lang w:eastAsia="ru-RU"/>
        </w:rPr>
        <w:t xml:space="preserve">                                                                                    </w:t>
      </w:r>
    </w:p>
    <w:p>
      <w:pPr>
        <w:pStyle w:val="Normal"/>
        <w:spacing w:lineRule="auto" w:line="240" w:before="0" w:after="0"/>
        <w:rPr>
          <w:rFonts w:ascii="Times New Roman" w:hAnsi="Times New Roman" w:eastAsia="Times New Roman"/>
          <w:b/>
          <w:sz w:val="28"/>
          <w:szCs w:val="28"/>
          <w:lang w:eastAsia="ru-RU"/>
        </w:rPr>
      </w:pPr>
      <w:r>
        <w:rPr>
          <w:rFonts w:eastAsia="Times New Roman" w:ascii="Times New Roman" w:hAnsi="Times New Roman"/>
          <w:b/>
          <w:sz w:val="28"/>
          <w:szCs w:val="28"/>
          <w:lang w:eastAsia="ru-RU"/>
        </w:rPr>
        <w:t xml:space="preserve">        </w:t>
      </w:r>
      <w:r>
        <w:rPr>
          <w:rFonts w:eastAsia="Times New Roman" w:ascii="Times New Roman" w:hAnsi="Times New Roman"/>
          <w:b/>
          <w:sz w:val="28"/>
          <w:szCs w:val="28"/>
          <w:lang w:eastAsia="ru-RU"/>
        </w:rPr>
        <w:t>Для детей</w:t>
      </w:r>
    </w:p>
    <w:p>
      <w:pPr>
        <w:pStyle w:val="Normal"/>
        <w:spacing w:lineRule="auto" w:line="240" w:before="0" w:after="0"/>
        <w:ind w:left="360"/>
        <w:rPr>
          <w:rFonts w:ascii="Times New Roman" w:hAnsi="Times New Roman" w:eastAsia="Times New Roman"/>
          <w:b/>
          <w:sz w:val="28"/>
          <w:szCs w:val="28"/>
          <w:lang w:eastAsia="ru-RU"/>
        </w:rPr>
      </w:pPr>
      <w:r>
        <w:rPr>
          <w:rFonts w:eastAsia="Times New Roman" w:ascii="Times New Roman" w:hAnsi="Times New Roman"/>
          <w:b/>
          <w:sz w:val="28"/>
          <w:szCs w:val="28"/>
          <w:lang w:eastAsia="ru-RU"/>
        </w:rPr>
      </w:r>
    </w:p>
    <w:p>
      <w:pPr>
        <w:pStyle w:val="ListParagraph"/>
        <w:numPr>
          <w:ilvl w:val="0"/>
          <w:numId w:val="4"/>
        </w:numPr>
        <w:spacing w:lineRule="auto" w:line="240" w:before="0" w:after="0"/>
        <w:ind w:hanging="0" w:left="0"/>
        <w:contextualSpacing/>
        <w:rPr>
          <w:rFonts w:ascii="Times New Roman" w:hAnsi="Times New Roman"/>
          <w:sz w:val="28"/>
          <w:szCs w:val="28"/>
        </w:rPr>
      </w:pPr>
      <w:r>
        <w:rPr>
          <w:rFonts w:ascii="Times New Roman" w:hAnsi="Times New Roman"/>
          <w:sz w:val="28"/>
          <w:szCs w:val="28"/>
        </w:rPr>
        <w:t>Злотник Б., Кузьмина С. Курс-минимум по шахматам. / М.: ГЦОЛИФК, 1990.</w:t>
      </w:r>
    </w:p>
    <w:p>
      <w:pPr>
        <w:pStyle w:val="Normal"/>
        <w:numPr>
          <w:ilvl w:val="0"/>
          <w:numId w:val="4"/>
        </w:numPr>
        <w:spacing w:lineRule="auto" w:line="240" w:before="0" w:after="0"/>
        <w:ind w:hanging="0" w:left="0"/>
        <w:rPr>
          <w:rFonts w:ascii="Times New Roman" w:hAnsi="Times New Roman"/>
          <w:sz w:val="28"/>
          <w:szCs w:val="28"/>
        </w:rPr>
      </w:pPr>
      <w:r>
        <w:rPr>
          <w:rFonts w:ascii="Times New Roman" w:hAnsi="Times New Roman"/>
          <w:sz w:val="28"/>
          <w:szCs w:val="28"/>
        </w:rPr>
        <w:t>Князева В. Азбука шахматиста. / Ангрен, 1990.</w:t>
      </w:r>
    </w:p>
    <w:p>
      <w:pPr>
        <w:pStyle w:val="Normal"/>
        <w:numPr>
          <w:ilvl w:val="0"/>
          <w:numId w:val="4"/>
        </w:numPr>
        <w:spacing w:lineRule="auto" w:line="240" w:before="0" w:after="0"/>
        <w:ind w:hanging="0" w:left="0"/>
        <w:rPr>
          <w:rFonts w:ascii="Times New Roman" w:hAnsi="Times New Roman"/>
          <w:sz w:val="28"/>
          <w:szCs w:val="28"/>
        </w:rPr>
      </w:pPr>
      <w:r>
        <w:rPr>
          <w:rFonts w:ascii="Times New Roman" w:hAnsi="Times New Roman"/>
          <w:sz w:val="28"/>
          <w:szCs w:val="28"/>
        </w:rPr>
        <w:t>Князева В. Уроки шахмат. / Ташкент: 1992.</w:t>
      </w:r>
    </w:p>
    <w:p>
      <w:pPr>
        <w:pStyle w:val="Normal"/>
        <w:spacing w:lineRule="auto" w:line="240" w:before="0" w:after="0"/>
        <w:rPr>
          <w:rFonts w:ascii="Times New Roman" w:hAnsi="Times New Roman" w:eastAsia="Times New Roman"/>
          <w:b/>
          <w:iCs/>
          <w:sz w:val="24"/>
          <w:szCs w:val="24"/>
          <w:lang w:eastAsia="ru-RU"/>
        </w:rPr>
      </w:pPr>
      <w:r>
        <w:rPr>
          <w:rFonts w:eastAsia="Times New Roman" w:ascii="Times New Roman" w:hAnsi="Times New Roman"/>
          <w:b/>
          <w:iCs/>
          <w:sz w:val="24"/>
          <w:szCs w:val="24"/>
          <w:lang w:eastAsia="ru-RU"/>
        </w:rPr>
      </w:r>
    </w:p>
    <w:p>
      <w:pPr>
        <w:pStyle w:val="Normal"/>
        <w:spacing w:lineRule="auto" w:line="240" w:before="0" w:after="0"/>
        <w:jc w:val="center"/>
        <w:rPr>
          <w:rFonts w:ascii="Times New Roman" w:hAnsi="Times New Roman" w:eastAsia="Times New Roman"/>
          <w:b/>
          <w:iCs/>
          <w:sz w:val="24"/>
          <w:szCs w:val="24"/>
          <w:lang w:eastAsia="ru-RU"/>
        </w:rPr>
      </w:pPr>
      <w:r>
        <w:rPr>
          <w:rFonts w:eastAsia="Times New Roman" w:ascii="Times New Roman" w:hAnsi="Times New Roman"/>
          <w:b/>
          <w:iCs/>
          <w:sz w:val="24"/>
          <w:szCs w:val="24"/>
          <w:lang w:eastAsia="ru-RU"/>
        </w:rPr>
      </w:r>
    </w:p>
    <w:p>
      <w:pPr>
        <w:pStyle w:val="Normal"/>
        <w:spacing w:lineRule="auto" w:line="240" w:before="0" w:after="0"/>
        <w:jc w:val="center"/>
        <w:rPr>
          <w:rFonts w:ascii="Times New Roman" w:hAnsi="Times New Roman" w:eastAsia="Times New Roman"/>
          <w:b/>
          <w:iCs/>
          <w:sz w:val="28"/>
          <w:szCs w:val="28"/>
          <w:lang w:eastAsia="ru-RU"/>
        </w:rPr>
      </w:pPr>
      <w:r>
        <w:rPr>
          <w:rFonts w:eastAsia="Times New Roman" w:ascii="Times New Roman" w:hAnsi="Times New Roman"/>
          <w:b/>
          <w:sz w:val="28"/>
          <w:szCs w:val="28"/>
          <w:lang w:val="en-US" w:eastAsia="ru-RU"/>
        </w:rPr>
        <w:t>IX</w:t>
      </w:r>
      <w:r>
        <w:rPr>
          <w:rFonts w:eastAsia="Times New Roman" w:ascii="Times New Roman" w:hAnsi="Times New Roman"/>
          <w:b/>
          <w:sz w:val="28"/>
          <w:szCs w:val="28"/>
          <w:lang w:eastAsia="ru-RU"/>
        </w:rPr>
        <w:t>.</w:t>
      </w:r>
      <w:r>
        <w:rPr>
          <w:rFonts w:eastAsia="Times New Roman" w:ascii="Times New Roman" w:hAnsi="Times New Roman"/>
          <w:b/>
          <w:iCs/>
          <w:sz w:val="28"/>
          <w:szCs w:val="28"/>
          <w:lang w:eastAsia="ru-RU"/>
        </w:rPr>
        <w:t>Проверочный материал тесты и задания</w:t>
      </w:r>
    </w:p>
    <w:p>
      <w:pPr>
        <w:pStyle w:val="Normal"/>
        <w:spacing w:lineRule="auto" w:line="240" w:before="0" w:after="0"/>
        <w:jc w:val="center"/>
        <w:rPr>
          <w:rFonts w:ascii="Times New Roman" w:hAnsi="Times New Roman" w:eastAsia="Times New Roman"/>
          <w:b/>
          <w:iCs/>
          <w:sz w:val="28"/>
          <w:szCs w:val="28"/>
          <w:lang w:eastAsia="ru-RU"/>
        </w:rPr>
      </w:pPr>
      <w:r>
        <w:rPr>
          <w:rFonts w:eastAsia="Times New Roman" w:ascii="Times New Roman" w:hAnsi="Times New Roman"/>
          <w:b/>
          <w:iCs/>
          <w:sz w:val="28"/>
          <w:szCs w:val="28"/>
          <w:lang w:eastAsia="ru-RU"/>
        </w:rPr>
      </w:r>
    </w:p>
    <w:p>
      <w:pPr>
        <w:pStyle w:val="Default"/>
        <w:jc w:val="both"/>
        <w:rPr>
          <w:color w:val="auto"/>
          <w:sz w:val="28"/>
          <w:szCs w:val="28"/>
        </w:rPr>
      </w:pPr>
      <w:r>
        <w:rPr>
          <w:b/>
          <w:bCs/>
          <w:color w:val="auto"/>
          <w:sz w:val="28"/>
          <w:szCs w:val="28"/>
        </w:rPr>
        <w:t>Дидактические игры и задания первого года обучения</w:t>
      </w:r>
    </w:p>
    <w:p>
      <w:pPr>
        <w:pStyle w:val="Default"/>
        <w:jc w:val="both"/>
        <w:rPr>
          <w:color w:val="auto"/>
          <w:sz w:val="28"/>
          <w:szCs w:val="28"/>
        </w:rPr>
      </w:pPr>
      <w:r>
        <w:rPr>
          <w:color w:val="auto"/>
          <w:sz w:val="28"/>
          <w:szCs w:val="28"/>
        </w:rPr>
        <w:t xml:space="preserve">"Горизонталь". Двое играющих по очереди заполняют одну из горизонтальных линий шахматной доски кубиками (фишками, пешками и т. п.). </w:t>
      </w:r>
    </w:p>
    <w:p>
      <w:pPr>
        <w:pStyle w:val="Default"/>
        <w:jc w:val="both"/>
        <w:rPr>
          <w:color w:val="auto"/>
          <w:sz w:val="28"/>
          <w:szCs w:val="28"/>
        </w:rPr>
      </w:pPr>
      <w:r>
        <w:rPr>
          <w:color w:val="auto"/>
          <w:sz w:val="28"/>
          <w:szCs w:val="28"/>
        </w:rPr>
        <w:t xml:space="preserve">"Вертикаль". То же самое, но заполняется одна из вертикальных линий шахматной доски. "Диагональ". То же самое, но заполняется одна из диагоналей шахматной доски. </w:t>
      </w:r>
    </w:p>
    <w:p>
      <w:pPr>
        <w:pStyle w:val="Default"/>
        <w:jc w:val="both"/>
        <w:rPr>
          <w:color w:val="auto"/>
          <w:sz w:val="28"/>
          <w:szCs w:val="28"/>
        </w:rPr>
      </w:pPr>
      <w:r>
        <w:rPr>
          <w:color w:val="auto"/>
          <w:sz w:val="28"/>
          <w:szCs w:val="28"/>
        </w:rPr>
        <w:t xml:space="preserve">2. Шахматные фигуры. Белые, черные, ладья, слон, ферзь, конь, пешка, король. </w:t>
      </w:r>
    </w:p>
    <w:p>
      <w:pPr>
        <w:pStyle w:val="Default"/>
        <w:jc w:val="both"/>
        <w:rPr>
          <w:color w:val="auto"/>
          <w:sz w:val="28"/>
          <w:szCs w:val="28"/>
        </w:rPr>
      </w:pPr>
      <w:r>
        <w:rPr>
          <w:color w:val="auto"/>
          <w:sz w:val="28"/>
          <w:szCs w:val="28"/>
        </w:rPr>
        <w:t xml:space="preserve">"Волшебный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 "Угадайка". Педагог словесно описывает одну из шахматных фигур, дети должны догадаться, что это за фигура.  </w:t>
      </w:r>
    </w:p>
    <w:p>
      <w:pPr>
        <w:pStyle w:val="Default"/>
        <w:jc w:val="both"/>
        <w:rPr>
          <w:sz w:val="28"/>
          <w:szCs w:val="28"/>
        </w:rPr>
      </w:pPr>
      <w:r>
        <w:rPr>
          <w:color w:val="auto"/>
          <w:sz w:val="28"/>
          <w:szCs w:val="28"/>
        </w:rPr>
        <w:t>3. Начальная расстановка фигур. 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 "Мешоче</w:t>
      </w:r>
      <w:r>
        <w:rPr>
          <w:sz w:val="28"/>
          <w:szCs w:val="28"/>
        </w:rPr>
        <w:t xml:space="preserve">к". Ученики по одной вынимают из мешочка шахматные фигуры и постепенно расставляют начальную позицию. "Да и нет". Педагог берет две шахматные фигурки и спрашивает детей, стоят ли эти фигуры рядом в начальном положении. </w:t>
      </w:r>
    </w:p>
    <w:p>
      <w:pPr>
        <w:pStyle w:val="Default"/>
        <w:jc w:val="both"/>
        <w:rPr>
          <w:sz w:val="28"/>
          <w:szCs w:val="28"/>
        </w:rPr>
      </w:pPr>
      <w:r>
        <w:rPr>
          <w:sz w:val="28"/>
          <w:szCs w:val="28"/>
        </w:rPr>
        <w:t xml:space="preserve">4. Ходы и взятие фигур. 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 </w:t>
      </w:r>
    </w:p>
    <w:p>
      <w:pPr>
        <w:pStyle w:val="Default"/>
        <w:jc w:val="both"/>
        <w:rPr>
          <w:sz w:val="28"/>
          <w:szCs w:val="28"/>
        </w:rPr>
      </w:pPr>
      <w:r>
        <w:rPr>
          <w:sz w:val="28"/>
          <w:szCs w:val="28"/>
        </w:rPr>
        <w:t xml:space="preserve">"Перехитри часовых". Белая фигура должна достичь определенной клетки шахматной доски, не становясь на "заминированные" поля и на поля, находящиеся под ударом черных фигур. "Защита". Здесь нужно одной белой фигурой защитить другую, стоящую под боем. </w:t>
      </w:r>
    </w:p>
    <w:p>
      <w:pPr>
        <w:pStyle w:val="Default"/>
        <w:jc w:val="both"/>
        <w:rPr>
          <w:sz w:val="28"/>
          <w:szCs w:val="28"/>
        </w:rPr>
      </w:pPr>
      <w:r>
        <w:rPr>
          <w:sz w:val="28"/>
          <w:szCs w:val="28"/>
        </w:rPr>
        <w:t xml:space="preserve">5. Цель шахматной партии. Шах, мат, пат, ничья, мат в один ход, длинная и короткая рокировка и ее правила. "Шах или не шах". Приводится ряд положений, в которых ученики должны определить: стоит ли король под шахом или нет. "Дай шах". Требуется объявить шах неприятельскому королю. "Мат или не мат". Приводится ряд положений, в которых ученики должны определить: дан ли мат черному королю. "Первый шах". Игра проводится всеми фигурами из начального положения. Выигрывает тот, кто объявит первый шах. "Рокировка". Ученики должны определить, можно ли рокировать в тех или иных случаях. </w:t>
      </w:r>
    </w:p>
    <w:p>
      <w:pPr>
        <w:pStyle w:val="Default"/>
        <w:jc w:val="both"/>
        <w:rPr>
          <w:sz w:val="28"/>
          <w:szCs w:val="28"/>
        </w:rPr>
      </w:pPr>
      <w:r>
        <w:rPr>
          <w:sz w:val="28"/>
          <w:szCs w:val="28"/>
        </w:rPr>
        <w:t xml:space="preserve">6. Игра всеми фигурами из начального положения. Самые общие представления о том, как начинать шахматную партию. "Два хода".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 </w:t>
      </w:r>
    </w:p>
    <w:p>
      <w:pPr>
        <w:pStyle w:val="Default"/>
        <w:jc w:val="both"/>
        <w:rPr>
          <w:color w:val="auto"/>
          <w:sz w:val="28"/>
          <w:szCs w:val="28"/>
        </w:rPr>
      </w:pPr>
      <w:r>
        <w:rPr>
          <w:b/>
          <w:bCs/>
          <w:color w:val="auto"/>
          <w:sz w:val="28"/>
          <w:szCs w:val="28"/>
        </w:rPr>
        <w:t>Дидактические игры и задания второго года обучения</w:t>
      </w:r>
    </w:p>
    <w:p>
      <w:pPr>
        <w:pStyle w:val="Default"/>
        <w:jc w:val="both"/>
        <w:rPr>
          <w:sz w:val="28"/>
          <w:szCs w:val="28"/>
        </w:rPr>
      </w:pPr>
      <w:r>
        <w:rPr>
          <w:sz w:val="28"/>
          <w:szCs w:val="28"/>
        </w:rPr>
        <w:t xml:space="preserve"> </w:t>
      </w:r>
      <w:r>
        <w:rPr>
          <w:sz w:val="28"/>
          <w:szCs w:val="28"/>
        </w:rPr>
        <w:t xml:space="preserve">«Назови вертикаль». Педагог показывает одну из вертикалей, ученики должны назвать ее (например:«Вертикаль «е»), Так школьники называют все вертикали. Затем педагог спрашивает: «На какой вертикали в начальной позиции стоят короли? Ферзи? Королевские слоны? Ферзевые ладьи?» И т. п. «Назови горизонталь». Это задание подобно предыдущему, но дети выявляют горизонталь (например: «Вторая горизонталь»). «Назови диагональ». А здесь определяется диагональ (например: «Диагональ е1 – а5»). </w:t>
      </w:r>
    </w:p>
    <w:p>
      <w:pPr>
        <w:pStyle w:val="Default"/>
        <w:jc w:val="both"/>
        <w:rPr>
          <w:sz w:val="28"/>
          <w:szCs w:val="28"/>
        </w:rPr>
      </w:pPr>
      <w:r>
        <w:rPr>
          <w:sz w:val="28"/>
          <w:szCs w:val="28"/>
        </w:rPr>
        <w:t xml:space="preserve">3. Ценность шахматных фигур. Ценность фигур. Сравнительная сила фигур. Достижение материального перевеса. Способы защиты. </w:t>
      </w:r>
    </w:p>
    <w:p>
      <w:pPr>
        <w:pStyle w:val="Default"/>
        <w:jc w:val="both"/>
        <w:rPr>
          <w:sz w:val="28"/>
          <w:szCs w:val="28"/>
        </w:rPr>
      </w:pPr>
      <w:r>
        <w:rPr>
          <w:sz w:val="28"/>
          <w:szCs w:val="28"/>
        </w:rPr>
        <w:t xml:space="preserve"> </w:t>
      </w:r>
      <w:r>
        <w:rPr>
          <w:sz w:val="28"/>
          <w:szCs w:val="28"/>
        </w:rPr>
        <w:t xml:space="preserve">«Кто сильнее». Педагог показывает детям две фигуры и спрашивает: «Какая фигура сильнее? На сколько очков?» </w:t>
      </w:r>
    </w:p>
    <w:p>
      <w:pPr>
        <w:pStyle w:val="Default"/>
        <w:jc w:val="both"/>
        <w:rPr>
          <w:sz w:val="28"/>
          <w:szCs w:val="28"/>
        </w:rPr>
      </w:pPr>
      <w:r>
        <w:rPr>
          <w:sz w:val="28"/>
          <w:szCs w:val="28"/>
        </w:rPr>
        <w:t xml:space="preserve">4. Техника матования одинокого короля. Две ладьи против короля. Ферзь и ладья против короля. Король и ферзь против короля. Король и ладья против короля. </w:t>
      </w:r>
    </w:p>
    <w:p>
      <w:pPr>
        <w:pStyle w:val="Default"/>
        <w:jc w:val="both"/>
        <w:rPr>
          <w:sz w:val="28"/>
          <w:szCs w:val="28"/>
        </w:rPr>
      </w:pPr>
      <w:r>
        <w:rPr>
          <w:sz w:val="28"/>
          <w:szCs w:val="28"/>
        </w:rPr>
        <w:t xml:space="preserve"> </w:t>
      </w:r>
      <w:r>
        <w:rPr>
          <w:sz w:val="28"/>
          <w:szCs w:val="28"/>
        </w:rPr>
        <w:t xml:space="preserve">«Шах или мат». Шах или мат черному королю? «Мат или пат». Нужно определить, мат или пат на шахматной доске. </w:t>
      </w:r>
    </w:p>
    <w:p>
      <w:pPr>
        <w:pStyle w:val="Default"/>
        <w:jc w:val="both"/>
        <w:rPr>
          <w:sz w:val="28"/>
          <w:szCs w:val="28"/>
        </w:rPr>
      </w:pPr>
      <w:r>
        <w:rPr>
          <w:sz w:val="28"/>
          <w:szCs w:val="28"/>
        </w:rPr>
        <w:t xml:space="preserve">«Мат в один ход». Требуется объявить мат в один ход черному королю. </w:t>
      </w:r>
    </w:p>
    <w:p>
      <w:pPr>
        <w:pStyle w:val="Default"/>
        <w:jc w:val="both"/>
        <w:rPr>
          <w:sz w:val="28"/>
          <w:szCs w:val="28"/>
        </w:rPr>
      </w:pPr>
      <w:r>
        <w:rPr>
          <w:sz w:val="28"/>
          <w:szCs w:val="28"/>
        </w:rPr>
        <w:t xml:space="preserve">«На крайнюю линию». Белыми надо сделать такой ход, чтобы черный король отступил на одну из крайних вертикалей или горизонталей. «В угол». Требуется сделать такой ход, чтобы черным пришлось отойти королем на угловое поле. </w:t>
      </w:r>
    </w:p>
    <w:p>
      <w:pPr>
        <w:pStyle w:val="Default"/>
        <w:jc w:val="both"/>
        <w:rPr>
          <w:sz w:val="28"/>
          <w:szCs w:val="28"/>
        </w:rPr>
      </w:pPr>
      <w:r>
        <w:rPr>
          <w:sz w:val="28"/>
          <w:szCs w:val="28"/>
        </w:rPr>
        <w:t xml:space="preserve">5. Достижение мата без жертвы материала. Учебные положения на мат в два хода в дебюте, миттельшпиле и эндшпиле (начале, середине и конце игры). Защита от мата.  «Объяви мат в два хода». В учебных положениях белые начинают и дают мат в два хода. «Защитись от мата». Требуется найти ход, позволяющий избежать мата в один ход. </w:t>
      </w:r>
    </w:p>
    <w:p>
      <w:pPr>
        <w:pStyle w:val="Default"/>
        <w:jc w:val="both"/>
        <w:rPr>
          <w:sz w:val="28"/>
          <w:szCs w:val="28"/>
        </w:rPr>
      </w:pPr>
      <w:r>
        <w:rPr>
          <w:sz w:val="28"/>
          <w:szCs w:val="28"/>
        </w:rPr>
        <w:t xml:space="preserve">6. Шахматная комбинация. 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 </w:t>
      </w:r>
    </w:p>
    <w:p>
      <w:pPr>
        <w:pStyle w:val="Default"/>
        <w:jc w:val="both"/>
        <w:rPr>
          <w:color w:val="auto"/>
          <w:sz w:val="28"/>
          <w:szCs w:val="28"/>
        </w:rPr>
      </w:pPr>
      <w:r>
        <w:rPr>
          <w:b/>
          <w:bCs/>
          <w:color w:val="auto"/>
          <w:sz w:val="28"/>
          <w:szCs w:val="28"/>
        </w:rPr>
        <w:t>Дидактические игры и задания третьего года обучения</w:t>
      </w:r>
    </w:p>
    <w:p>
      <w:pPr>
        <w:pStyle w:val="Default"/>
        <w:jc w:val="both"/>
        <w:rPr>
          <w:sz w:val="28"/>
          <w:szCs w:val="28"/>
        </w:rPr>
      </w:pPr>
      <w:r>
        <w:rPr>
          <w:sz w:val="28"/>
          <w:szCs w:val="28"/>
        </w:rPr>
        <w:t xml:space="preserve">«Мат в 1 ход», «Поставь мат в 1 ход нерокированному королю», «Поставь детский мат» Белые или черные начинают и объявляют противнику мат в 1 ход. </w:t>
      </w:r>
    </w:p>
    <w:p>
      <w:pPr>
        <w:pStyle w:val="Default"/>
        <w:jc w:val="both"/>
        <w:rPr/>
      </w:pPr>
      <w:r>
        <w:rPr>
          <w:sz w:val="28"/>
          <w:szCs w:val="28"/>
        </w:rPr>
        <w:t xml:space="preserve">«Поймай ладью», «Поймай ферзя». Здесь надо найти ход, после которого рано введенная вигру фигура противника неизбежно теряется или проигрывается за более слабую фигуру. «Защита от мата» Требуется найти ход, позволяющий избежать мата в 1 ход (как правило, в данном разделе в отличие от второго года обучения таких ходов несколько). «Выведи фигуру» Здесь определяется, какую фигуру на какое поле лучше развить.  «Мат в 2 хода». В учебных положениях белые начинают и дают черным мат в 2 хода. «Выигрыш материала». Надо провести маневр, позволяющий получить материальное преимущество. «Можно ли побить пешку?». Требуется определить, не приведет ли выигрыш пешки к проигрышу материала или мату. «Захвати центр». Надо найти ход, ведущий к захвату центра. «Можно ли сделать рокировку?». Тут надо определить, не нарушат ли белые правила игры, если рокируют. «В какую сторону можно рокировать?». В этом задании определяется сторона, рокируя в которую белые не нарушают правил игры. </w:t>
      </w:r>
      <w:r>
        <w:rPr/>
        <w:t xml:space="preserve"> </w:t>
      </w:r>
    </w:p>
    <w:p>
      <w:pPr>
        <w:sectPr>
          <w:footerReference w:type="even" r:id="rId9"/>
          <w:footerReference w:type="default" r:id="rId10"/>
          <w:footerReference w:type="first" r:id="rId11"/>
          <w:type w:val="nextPage"/>
          <w:pgSz w:w="11906" w:h="16838"/>
          <w:pgMar w:left="1276" w:right="849" w:gutter="0" w:header="0" w:top="1134" w:footer="709" w:bottom="1134"/>
          <w:pgNumType w:fmt="decimal"/>
          <w:formProt w:val="false"/>
          <w:textDirection w:val="lrTb"/>
          <w:docGrid w:type="default" w:linePitch="360" w:charSpace="8192"/>
        </w:sectPr>
        <w:pStyle w:val="Normal"/>
        <w:spacing w:lineRule="auto" w:line="240" w:before="0" w:after="0"/>
        <w:jc w:val="both"/>
        <w:rPr>
          <w:rFonts w:ascii="Times New Roman" w:hAnsi="Times New Roman" w:eastAsia="Times New Roman"/>
          <w:b/>
          <w:iCs/>
          <w:sz w:val="24"/>
          <w:szCs w:val="24"/>
          <w:lang w:eastAsia="ru-RU"/>
        </w:rPr>
      </w:pPr>
      <w:r>
        <w:rPr>
          <w:rFonts w:eastAsia="Times New Roman" w:ascii="Times New Roman" w:hAnsi="Times New Roman"/>
          <w:b/>
          <w:iCs/>
          <w:sz w:val="24"/>
          <w:szCs w:val="24"/>
          <w:lang w:eastAsia="ru-RU"/>
        </w:rPr>
      </w:r>
    </w:p>
    <w:p>
      <w:pPr>
        <w:pStyle w:val="Normal"/>
        <w:spacing w:lineRule="auto" w:line="240" w:before="0" w:after="0"/>
        <w:jc w:val="center"/>
        <w:rPr>
          <w:rFonts w:ascii="Times New Roman" w:hAnsi="Times New Roman"/>
          <w:sz w:val="28"/>
          <w:szCs w:val="28"/>
        </w:rPr>
      </w:pPr>
      <w:r>
        <w:rPr>
          <w:rFonts w:ascii="Times New Roman" w:hAnsi="Times New Roman"/>
          <w:sz w:val="28"/>
          <w:szCs w:val="28"/>
        </w:rPr>
      </w:r>
    </w:p>
    <w:sectPr>
      <w:footerReference w:type="even" r:id="rId12"/>
      <w:footerReference w:type="default" r:id="rId13"/>
      <w:footerReference w:type="first" r:id="rId14"/>
      <w:type w:val="nextPage"/>
      <w:pgSz w:orient="landscape" w:w="16838" w:h="11906"/>
      <w:pgMar w:left="1134" w:right="1134" w:gutter="0" w:header="0" w:top="851" w:footer="709" w:bottom="1701"/>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Calibri">
    <w:charset w:val="01"/>
    <w:family w:val="swiss"/>
    <w:pitch w:val="default"/>
  </w:font>
  <w:font w:name="Tahoma">
    <w:charset w:val="01"/>
    <w:family w:val="swiss"/>
    <w:pitch w:val="default"/>
  </w:font>
  <w:font w:name="PT Astra Serif">
    <w:charset w:val="01"/>
    <w:family w:val="roman"/>
    <w:pitch w:val="default"/>
  </w:font>
  <w:font w:name="Arial">
    <w:charset w:val="01"/>
    <w:family w:val="swiss"/>
    <w:pitch w:val="default"/>
  </w:font>
  <w:font w:name="Symbol">
    <w:charset w:val="02"/>
    <w:family w:val="auto"/>
    <w:pitch w:val="default"/>
  </w:font>
  <w:font w:name="Wingdings">
    <w:charset w:val="02"/>
    <w:family w:val="auto"/>
    <w:pitch w:val="default"/>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52651371"/>
    </w:sdtPr>
    <w:sdtContent>
      <w:p>
        <w:pPr>
          <w:pStyle w:val="Footer"/>
          <w:rPr/>
        </w:pPr>
        <w:r>
          <w:rPr/>
          <w:fldChar w:fldCharType="begin"/>
        </w:r>
        <w:r>
          <w:rPr/>
          <w:instrText xml:space="preserve"> PAGE </w:instrText>
        </w:r>
        <w:r>
          <w:rPr/>
          <w:fldChar w:fldCharType="separate"/>
        </w:r>
        <w:r>
          <w:rPr/>
          <w:t>24</w:t>
        </w:r>
        <w:r>
          <w:rPr/>
          <w:fldChar w:fldCharType="end"/>
        </w:r>
      </w:p>
      <w:p>
        <w:pPr>
          <w:pStyle w:val="Footer"/>
          <w:spacing w:before="0" w:after="200"/>
          <w:rPr/>
        </w:pPr>
        <w:r>
          <w:rPr/>
        </w:r>
      </w:p>
    </w:sdtContent>
  </w:sdt>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22200804"/>
    </w:sdtPr>
    <w:sdtContent>
      <w:p>
        <w:pPr>
          <w:pStyle w:val="Footer"/>
          <w:rPr/>
        </w:pPr>
        <w:r>
          <w:rPr/>
          <w:fldChar w:fldCharType="begin"/>
        </w:r>
        <w:r>
          <w:rPr/>
          <w:instrText xml:space="preserve"> PAGE </w:instrText>
        </w:r>
        <w:r>
          <w:rPr/>
          <w:fldChar w:fldCharType="separate"/>
        </w:r>
        <w:r>
          <w:rPr/>
          <w:t>9</w:t>
        </w:r>
        <w:r>
          <w:rPr/>
          <w:fldChar w:fldCharType="end"/>
        </w:r>
      </w:p>
      <w:p>
        <w:pPr>
          <w:pStyle w:val="Footer"/>
          <w:spacing w:before="0" w:after="200"/>
          <w:rPr/>
        </w:pPr>
        <w:r>
          <w:rPr/>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22200804"/>
    </w:sdtPr>
    <w:sdtContent>
      <w:p>
        <w:pPr>
          <w:pStyle w:val="Footer"/>
          <w:rPr/>
        </w:pPr>
        <w:r>
          <w:rPr/>
          <w:fldChar w:fldCharType="begin"/>
        </w:r>
        <w:r>
          <w:rPr/>
          <w:instrText xml:space="preserve"> PAGE </w:instrText>
        </w:r>
        <w:r>
          <w:rPr/>
          <w:fldChar w:fldCharType="separate"/>
        </w:r>
        <w:r>
          <w:rPr/>
          <w:t>9</w:t>
        </w:r>
        <w:r>
          <w:rPr/>
          <w:fldChar w:fldCharType="end"/>
        </w:r>
      </w:p>
      <w:p>
        <w:pPr>
          <w:pStyle w:val="Footer"/>
          <w:spacing w:before="0" w:after="200"/>
          <w:rPr/>
        </w:pPr>
        <w:r>
          <w:rPr/>
        </w:r>
      </w:p>
    </w:sdtContent>
  </w:sdt>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346207289"/>
    </w:sdtPr>
    <w:sdtContent>
      <w:p>
        <w:pPr>
          <w:pStyle w:val="Footer"/>
          <w:rPr/>
        </w:pPr>
        <w:r>
          <w:rPr/>
          <w:fldChar w:fldCharType="begin"/>
        </w:r>
        <w:r>
          <w:rPr/>
          <w:instrText xml:space="preserve"> PAGE </w:instrText>
        </w:r>
        <w:r>
          <w:rPr/>
          <w:fldChar w:fldCharType="separate"/>
        </w:r>
        <w:r>
          <w:rPr/>
          <w:t>13</w:t>
        </w:r>
        <w:r>
          <w:rPr/>
          <w:fldChar w:fldCharType="end"/>
        </w:r>
      </w:p>
      <w:p>
        <w:pPr>
          <w:pStyle w:val="Footer"/>
          <w:spacing w:before="0" w:after="200"/>
          <w:rPr/>
        </w:pPr>
        <w:r>
          <w:rPr/>
        </w:r>
      </w:p>
    </w:sdtContent>
  </w:sdt>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149694"/>
    </w:sdtPr>
    <w:sdtContent>
      <w:p>
        <w:pPr>
          <w:pStyle w:val="Footer"/>
          <w:rPr/>
        </w:pPr>
        <w:r>
          <w:rPr/>
          <w:fldChar w:fldCharType="begin"/>
        </w:r>
        <w:r>
          <w:rPr/>
          <w:instrText xml:space="preserve"> PAGE </w:instrText>
        </w:r>
        <w:r>
          <w:rPr/>
          <w:fldChar w:fldCharType="separate"/>
        </w:r>
        <w:r>
          <w:rPr/>
          <w:t>23</w:t>
        </w:r>
        <w:r>
          <w:rPr/>
          <w:fldChar w:fldCharType="end"/>
        </w:r>
      </w:p>
      <w:p>
        <w:pPr>
          <w:pStyle w:val="Footer"/>
          <w:spacing w:before="0" w:after="200"/>
          <w:rPr/>
        </w:pPr>
        <w:r>
          <w:rPr/>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900"/>
        </w:tabs>
        <w:ind w:left="900" w:hanging="360"/>
      </w:pPr>
      <w:rPr>
        <w:rFonts w:ascii="Symbol" w:hAnsi="Symbol" w:cs="Symbol" w:hint="default"/>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
    <w:lvl w:ilvl="0">
      <w:start w:val="1"/>
      <w:numFmt w:val="bullet"/>
      <w:lvlText w:val=""/>
      <w:lvlJc w:val="left"/>
      <w:pPr>
        <w:tabs>
          <w:tab w:val="num" w:pos="0"/>
        </w:tabs>
        <w:ind w:left="360" w:hanging="360"/>
      </w:pPr>
      <w:rPr>
        <w:rFonts w:ascii="Symbol" w:hAnsi="Symbol" w:cs="Symbol" w:hint="default"/>
      </w:rPr>
    </w:lvl>
    <w:lvl w:ilvl="1">
      <w:start w:val="0"/>
      <w:numFmt w:val="bullet"/>
      <w:lvlText w:val="·"/>
      <w:lvlJc w:val="left"/>
      <w:pPr>
        <w:tabs>
          <w:tab w:val="num" w:pos="0"/>
        </w:tabs>
        <w:ind w:left="1080" w:hanging="360"/>
      </w:pPr>
      <w:rPr>
        <w:rFonts w:ascii="Times New Roman" w:hAnsi="Times New Roman" w:cs="Times New Roman"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lvl w:ilvl="0">
      <w:start w:val="1"/>
      <w:numFmt w:val="decimal"/>
      <w:lvlText w:val="%1."/>
      <w:lvlJc w:val="left"/>
      <w:pPr>
        <w:tabs>
          <w:tab w:val="num" w:pos="0"/>
        </w:tabs>
        <w:ind w:left="720" w:hanging="360"/>
      </w:pPr>
      <w:rPr>
        <w:rFonts w:ascii="Times New Roman" w:hAnsi="Times New Roman" w:eastAsia="Calibri" w:cs="Times New Roman"/>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upperRoman"/>
      <w:lvlText w:val="%1."/>
      <w:lvlJc w:val="left"/>
      <w:pPr>
        <w:tabs>
          <w:tab w:val="num" w:pos="0"/>
        </w:tabs>
        <w:ind w:left="1080" w:hanging="720"/>
      </w:pPr>
      <w:rPr>
        <w:rFonts w:eastAsia="Calibri"/>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00"/>
  <w:defaultTabStop w:val="708"/>
  <w:autoHyphenation w:val="true"/>
  <w:hyphenationZone w:val="36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20e1f"/>
    <w:pPr>
      <w:widowControl/>
      <w:suppressAutoHyphens w:val="true"/>
      <w:bidi w:val="0"/>
      <w:spacing w:lineRule="auto" w:line="276" w:before="0" w:after="200"/>
      <w:jc w:val="left"/>
    </w:pPr>
    <w:rPr>
      <w:rFonts w:cs="Times New Roman" w:ascii="Calibri" w:hAnsi="Calibri" w:eastAsia="Calibri" w:asciiTheme="minorHAnsi" w:eastAsiaTheme="minorHAnsi" w:hAnsiTheme="minorHAnsi"/>
      <w:color w:val="auto"/>
      <w:kern w:val="0"/>
      <w:sz w:val="22"/>
      <w:szCs w:val="22"/>
      <w:lang w:val="ru-RU" w:eastAsia="en-US" w:bidi="ar-SA"/>
    </w:rPr>
  </w:style>
  <w:style w:type="paragraph" w:styleId="Heading3">
    <w:name w:val="heading 3"/>
    <w:basedOn w:val="Normal"/>
    <w:link w:val="3"/>
    <w:uiPriority w:val="9"/>
    <w:qFormat/>
    <w:rsid w:val="00af5afa"/>
    <w:pPr>
      <w:spacing w:lineRule="auto" w:line="240" w:beforeAutospacing="1" w:afterAutospacing="1"/>
      <w:outlineLvl w:val="2"/>
    </w:pPr>
    <w:rPr>
      <w:rFonts w:ascii="Times New Roman" w:hAnsi="Times New Roman" w:eastAsia="Times New Roman"/>
      <w:b/>
      <w:bCs/>
      <w:sz w:val="27"/>
      <w:szCs w:val="27"/>
      <w:lang w:eastAsia="ru-RU"/>
    </w:rPr>
  </w:style>
  <w:style w:type="character" w:styleId="DefaultParagraphFont" w:default="1">
    <w:name w:val="Default Paragraph Font"/>
    <w:uiPriority w:val="1"/>
    <w:semiHidden/>
    <w:unhideWhenUsed/>
    <w:qFormat/>
    <w:rPr/>
  </w:style>
  <w:style w:type="character" w:styleId="2" w:customStyle="1">
    <w:name w:val="Основной текст (2)_"/>
    <w:link w:val="21"/>
    <w:qFormat/>
    <w:rsid w:val="00eb0d01"/>
    <w:rPr>
      <w:rFonts w:ascii="Times New Roman" w:hAnsi="Times New Roman" w:eastAsia="Times New Roman" w:cs="Times New Roman"/>
      <w:sz w:val="28"/>
      <w:szCs w:val="28"/>
      <w:shd w:fill="FFFFFF" w:val="clear"/>
    </w:rPr>
  </w:style>
  <w:style w:type="character" w:styleId="2Calibri11pt" w:customStyle="1">
    <w:name w:val="Основной текст (2) + Calibri;11 pt;Полужирный"/>
    <w:qFormat/>
    <w:rsid w:val="00eb0d01"/>
    <w:rPr>
      <w:rFonts w:ascii="Calibri" w:hAnsi="Calibri" w:eastAsia="Calibri" w:cs="Calibri"/>
      <w:b/>
      <w:bCs/>
      <w:color w:val="000000"/>
      <w:spacing w:val="0"/>
      <w:w w:val="100"/>
      <w:sz w:val="22"/>
      <w:szCs w:val="22"/>
      <w:shd w:fill="FFFFFF" w:val="clear"/>
      <w:lang w:val="ru-RU" w:eastAsia="ru-RU" w:bidi="ru-RU"/>
    </w:rPr>
  </w:style>
  <w:style w:type="character" w:styleId="2Calibri4pt" w:customStyle="1">
    <w:name w:val="Основной текст (2) + Calibri;4 pt"/>
    <w:qFormat/>
    <w:rsid w:val="00eb0d01"/>
    <w:rPr>
      <w:rFonts w:ascii="Calibri" w:hAnsi="Calibri" w:eastAsia="Calibri" w:cs="Calibri"/>
      <w:color w:val="000000"/>
      <w:spacing w:val="0"/>
      <w:w w:val="100"/>
      <w:sz w:val="8"/>
      <w:szCs w:val="8"/>
      <w:shd w:fill="FFFFFF" w:val="clear"/>
      <w:lang w:val="ru-RU" w:eastAsia="ru-RU" w:bidi="ru-RU"/>
    </w:rPr>
  </w:style>
  <w:style w:type="character" w:styleId="apple-converted-space" w:customStyle="1">
    <w:name w:val="apple-converted-space"/>
    <w:basedOn w:val="DefaultParagraphFont"/>
    <w:qFormat/>
    <w:rsid w:val="00007890"/>
    <w:rPr/>
  </w:style>
  <w:style w:type="character" w:styleId="Style13" w:customStyle="1">
    <w:name w:val="Заголовок Знак"/>
    <w:basedOn w:val="DefaultParagraphFont"/>
    <w:qFormat/>
    <w:rsid w:val="00d1519e"/>
    <w:rPr>
      <w:rFonts w:ascii="Times New Roman" w:hAnsi="Times New Roman" w:eastAsia="Times New Roman" w:cs="Times New Roman"/>
      <w:b/>
      <w:i/>
      <w:sz w:val="24"/>
      <w:szCs w:val="20"/>
    </w:rPr>
  </w:style>
  <w:style w:type="character" w:styleId="Style14" w:customStyle="1">
    <w:name w:val="Верхний колонтитул Знак"/>
    <w:basedOn w:val="DefaultParagraphFont"/>
    <w:uiPriority w:val="99"/>
    <w:qFormat/>
    <w:rsid w:val="00cf005b"/>
    <w:rPr>
      <w:rFonts w:ascii="Calibri" w:hAnsi="Calibri" w:eastAsia="Calibri" w:cs="Times New Roman"/>
    </w:rPr>
  </w:style>
  <w:style w:type="character" w:styleId="Style15" w:customStyle="1">
    <w:name w:val="Нижний колонтитул Знак"/>
    <w:basedOn w:val="DefaultParagraphFont"/>
    <w:uiPriority w:val="99"/>
    <w:qFormat/>
    <w:rsid w:val="00cf005b"/>
    <w:rPr>
      <w:rFonts w:ascii="Calibri" w:hAnsi="Calibri" w:eastAsia="Calibri" w:cs="Times New Roman"/>
    </w:rPr>
  </w:style>
  <w:style w:type="character" w:styleId="7" w:customStyle="1">
    <w:name w:val="Основной текст (7)"/>
    <w:link w:val="71"/>
    <w:qFormat/>
    <w:rsid w:val="00cf005b"/>
    <w:rPr>
      <w:b/>
      <w:bCs/>
      <w:shd w:fill="FFFFFF" w:val="clear"/>
    </w:rPr>
  </w:style>
  <w:style w:type="character" w:styleId="Style16" w:customStyle="1">
    <w:name w:val="Текст выноски Знак"/>
    <w:basedOn w:val="DefaultParagraphFont"/>
    <w:link w:val="BalloonText"/>
    <w:uiPriority w:val="99"/>
    <w:semiHidden/>
    <w:qFormat/>
    <w:rsid w:val="00b6735e"/>
    <w:rPr>
      <w:rFonts w:ascii="Tahoma" w:hAnsi="Tahoma" w:eastAsia="Calibri" w:cs="Times New Roman"/>
      <w:sz w:val="16"/>
      <w:szCs w:val="16"/>
    </w:rPr>
  </w:style>
  <w:style w:type="character" w:styleId="c7" w:customStyle="1">
    <w:name w:val="c7"/>
    <w:basedOn w:val="DefaultParagraphFont"/>
    <w:qFormat/>
    <w:rsid w:val="00ec5218"/>
    <w:rPr/>
  </w:style>
  <w:style w:type="character" w:styleId="c72" w:customStyle="1">
    <w:name w:val="c72"/>
    <w:basedOn w:val="DefaultParagraphFont"/>
    <w:qFormat/>
    <w:rsid w:val="00ec5218"/>
    <w:rPr/>
  </w:style>
  <w:style w:type="character" w:styleId="c0" w:customStyle="1">
    <w:name w:val="c0"/>
    <w:basedOn w:val="DefaultParagraphFont"/>
    <w:qFormat/>
    <w:rsid w:val="00e57aac"/>
    <w:rPr/>
  </w:style>
  <w:style w:type="character" w:styleId="3" w:customStyle="1">
    <w:name w:val="Заголовок 3 Знак"/>
    <w:basedOn w:val="DefaultParagraphFont"/>
    <w:uiPriority w:val="9"/>
    <w:qFormat/>
    <w:rsid w:val="00af5afa"/>
    <w:rPr>
      <w:rFonts w:ascii="Times New Roman" w:hAnsi="Times New Roman" w:eastAsia="Times New Roman" w:cs="Times New Roman"/>
      <w:b/>
      <w:bCs/>
      <w:sz w:val="27"/>
      <w:szCs w:val="27"/>
      <w:lang w:eastAsia="ru-RU"/>
    </w:rPr>
  </w:style>
  <w:style w:type="character" w:styleId="Strong">
    <w:name w:val="Strong"/>
    <w:basedOn w:val="DefaultParagraphFont"/>
    <w:uiPriority w:val="22"/>
    <w:qFormat/>
    <w:rsid w:val="00af5afa"/>
    <w:rPr>
      <w:b/>
      <w:bCs/>
    </w:rPr>
  </w:style>
  <w:style w:type="paragraph" w:styleId="Style17">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Title">
    <w:name w:val="Title"/>
    <w:basedOn w:val="Normal"/>
    <w:next w:val="BodyText"/>
    <w:link w:val="Style13"/>
    <w:qFormat/>
    <w:rsid w:val="00d1519e"/>
    <w:pPr>
      <w:tabs>
        <w:tab w:val="clear" w:pos="708"/>
        <w:tab w:val="left" w:pos="0" w:leader="none"/>
      </w:tabs>
      <w:spacing w:lineRule="auto" w:line="240" w:before="0" w:after="0"/>
      <w:jc w:val="center"/>
    </w:pPr>
    <w:rPr>
      <w:rFonts w:ascii="Times New Roman" w:hAnsi="Times New Roman" w:eastAsia="Times New Roman"/>
      <w:b/>
      <w:i/>
      <w:sz w:val="24"/>
      <w:szCs w:val="20"/>
    </w:rPr>
  </w:style>
  <w:style w:type="paragraph" w:styleId="IndexHeading">
    <w:name w:val="index heading"/>
    <w:basedOn w:val="Normal"/>
    <w:qFormat/>
    <w:pPr>
      <w:suppressLineNumbers/>
    </w:pPr>
    <w:rPr>
      <w:rFonts w:ascii="PT Astra Serif" w:hAnsi="PT Astra Serif" w:cs="Noto Sans Devanagari"/>
    </w:rPr>
  </w:style>
  <w:style w:type="paragraph" w:styleId="21" w:customStyle="1">
    <w:name w:val="Основной текст (2)"/>
    <w:basedOn w:val="Normal"/>
    <w:link w:val="2"/>
    <w:qFormat/>
    <w:rsid w:val="00eb0d01"/>
    <w:pPr>
      <w:widowControl w:val="false"/>
      <w:shd w:val="clear" w:color="auto" w:fill="FFFFFF"/>
      <w:spacing w:lineRule="exact" w:line="322" w:before="0" w:after="0"/>
      <w:jc w:val="both"/>
    </w:pPr>
    <w:rPr>
      <w:rFonts w:ascii="Times New Roman" w:hAnsi="Times New Roman" w:eastAsia="Times New Roman"/>
      <w:sz w:val="28"/>
      <w:szCs w:val="28"/>
    </w:rPr>
  </w:style>
  <w:style w:type="paragraph" w:styleId="NormalWeb">
    <w:name w:val="Normal (Web)"/>
    <w:basedOn w:val="Normal"/>
    <w:uiPriority w:val="99"/>
    <w:qFormat/>
    <w:rsid w:val="003b0175"/>
    <w:pPr>
      <w:spacing w:lineRule="auto" w:line="240" w:beforeAutospacing="1" w:afterAutospacing="1"/>
    </w:pPr>
    <w:rPr>
      <w:rFonts w:ascii="Times New Roman" w:hAnsi="Times New Roman" w:eastAsia="Times New Roman"/>
      <w:sz w:val="24"/>
      <w:szCs w:val="24"/>
      <w:lang w:eastAsia="ru-RU"/>
    </w:rPr>
  </w:style>
  <w:style w:type="paragraph" w:styleId="ListParagraph">
    <w:name w:val="List Paragraph"/>
    <w:basedOn w:val="Normal"/>
    <w:uiPriority w:val="34"/>
    <w:qFormat/>
    <w:rsid w:val="003b0175"/>
    <w:pPr>
      <w:spacing w:before="0" w:after="200"/>
      <w:ind w:left="720"/>
      <w:contextualSpacing/>
    </w:pPr>
    <w:rPr/>
  </w:style>
  <w:style w:type="paragraph" w:styleId="Default" w:customStyle="1">
    <w:name w:val="Default"/>
    <w:qFormat/>
    <w:rsid w:val="005035d7"/>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Style19" w:customStyle="1">
    <w:name w:val="Колонтитул"/>
    <w:basedOn w:val="Normal"/>
    <w:qFormat/>
    <w:pPr/>
    <w:rPr/>
  </w:style>
  <w:style w:type="paragraph" w:styleId="HeaderandFooter">
    <w:name w:val="Header and Footer"/>
    <w:basedOn w:val="Normal"/>
    <w:qFormat/>
    <w:pPr/>
    <w:rPr/>
  </w:style>
  <w:style w:type="paragraph" w:styleId="Header">
    <w:name w:val="header"/>
    <w:basedOn w:val="Normal"/>
    <w:link w:val="Style14"/>
    <w:uiPriority w:val="99"/>
    <w:unhideWhenUsed/>
    <w:rsid w:val="00cf005b"/>
    <w:pPr>
      <w:tabs>
        <w:tab w:val="clear" w:pos="708"/>
        <w:tab w:val="center" w:pos="4677" w:leader="none"/>
        <w:tab w:val="right" w:pos="9355" w:leader="none"/>
      </w:tabs>
    </w:pPr>
    <w:rPr/>
  </w:style>
  <w:style w:type="paragraph" w:styleId="Footer">
    <w:name w:val="footer"/>
    <w:basedOn w:val="Normal"/>
    <w:link w:val="Style15"/>
    <w:uiPriority w:val="99"/>
    <w:unhideWhenUsed/>
    <w:rsid w:val="00cf005b"/>
    <w:pPr>
      <w:tabs>
        <w:tab w:val="clear" w:pos="708"/>
        <w:tab w:val="center" w:pos="4677" w:leader="none"/>
        <w:tab w:val="right" w:pos="9355" w:leader="none"/>
      </w:tabs>
    </w:pPr>
    <w:rPr/>
  </w:style>
  <w:style w:type="paragraph" w:styleId="71" w:customStyle="1">
    <w:name w:val="Основной текст (7)1"/>
    <w:basedOn w:val="Normal"/>
    <w:link w:val="7"/>
    <w:qFormat/>
    <w:rsid w:val="00cf005b"/>
    <w:pPr>
      <w:shd w:val="clear" w:color="auto" w:fill="FFFFFF"/>
      <w:spacing w:lineRule="exact" w:line="226" w:before="180" w:after="0"/>
    </w:pPr>
    <w:rPr>
      <w:rFonts w:cs="" w:cstheme="minorBidi"/>
      <w:b/>
      <w:bCs/>
    </w:rPr>
  </w:style>
  <w:style w:type="paragraph" w:styleId="Style20" w:customStyle="1">
    <w:name w:val="Знак"/>
    <w:basedOn w:val="Normal"/>
    <w:qFormat/>
    <w:rsid w:val="00cf005b"/>
    <w:pPr>
      <w:spacing w:lineRule="exact" w:line="240" w:before="0" w:after="160"/>
    </w:pPr>
    <w:rPr>
      <w:rFonts w:ascii="Arial" w:hAnsi="Arial" w:eastAsia="Times New Roman" w:cs="Arial"/>
      <w:sz w:val="20"/>
      <w:szCs w:val="20"/>
      <w:lang w:val="en-US"/>
    </w:rPr>
  </w:style>
  <w:style w:type="paragraph" w:styleId="BalloonText">
    <w:name w:val="Balloon Text"/>
    <w:basedOn w:val="Normal"/>
    <w:link w:val="Style16"/>
    <w:uiPriority w:val="99"/>
    <w:semiHidden/>
    <w:unhideWhenUsed/>
    <w:qFormat/>
    <w:rsid w:val="00b6735e"/>
    <w:pPr>
      <w:spacing w:lineRule="auto" w:line="240" w:before="0" w:after="0"/>
    </w:pPr>
    <w:rPr>
      <w:rFonts w:ascii="Tahoma" w:hAnsi="Tahoma"/>
      <w:sz w:val="16"/>
      <w:szCs w:val="16"/>
    </w:rPr>
  </w:style>
  <w:style w:type="paragraph" w:styleId="NoSpacing">
    <w:name w:val="No Spacing"/>
    <w:uiPriority w:val="1"/>
    <w:qFormat/>
    <w:rsid w:val="0054587b"/>
    <w:pPr>
      <w:widowControl/>
      <w:suppressAutoHyphens w:val="true"/>
      <w:bidi w:val="0"/>
      <w:spacing w:before="0" w:after="0"/>
      <w:jc w:val="left"/>
    </w:pPr>
    <w:rPr>
      <w:rFonts w:cs="Times New Roman" w:ascii="Calibri" w:hAnsi="Calibri" w:eastAsia="Calibri" w:asciiTheme="minorHAnsi" w:eastAsiaTheme="minorHAnsi" w:hAnsiTheme="minorHAnsi"/>
      <w:color w:val="auto"/>
      <w:kern w:val="0"/>
      <w:sz w:val="22"/>
      <w:szCs w:val="22"/>
      <w:lang w:val="ru-RU" w:eastAsia="en-US" w:bidi="ar-SA"/>
    </w:rPr>
  </w:style>
  <w:style w:type="paragraph" w:styleId="c6" w:customStyle="1">
    <w:name w:val="c6"/>
    <w:basedOn w:val="Normal"/>
    <w:qFormat/>
    <w:rsid w:val="00e57aac"/>
    <w:pPr>
      <w:spacing w:lineRule="auto" w:line="240" w:beforeAutospacing="1" w:afterAutospacing="1"/>
    </w:pPr>
    <w:rPr>
      <w:rFonts w:ascii="Times New Roman" w:hAnsi="Times New Roman" w:eastAsia="Times New Roman"/>
      <w:sz w:val="24"/>
      <w:szCs w:val="24"/>
      <w:lang w:eastAsia="ru-RU"/>
    </w:rPr>
  </w:style>
  <w:style w:type="numbering" w:styleId="Style21"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5">
    <w:name w:val="Table Grid"/>
    <w:basedOn w:val="a1"/>
    <w:uiPriority w:val="59"/>
    <w:rsid w:val="0021342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footer" Target="footer7.xml"/><Relationship Id="rId10" Type="http://schemas.openxmlformats.org/officeDocument/2006/relationships/footer" Target="footer8.xml"/><Relationship Id="rId11" Type="http://schemas.openxmlformats.org/officeDocument/2006/relationships/footer" Target="footer9.xml"/><Relationship Id="rId12" Type="http://schemas.openxmlformats.org/officeDocument/2006/relationships/footer" Target="footer10.xml"/><Relationship Id="rId13" Type="http://schemas.openxmlformats.org/officeDocument/2006/relationships/footer" Target="footer11.xml"/><Relationship Id="rId14" Type="http://schemas.openxmlformats.org/officeDocument/2006/relationships/footer" Target="footer12.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7BA01C-E139-4759-9235-FEF755DB9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1350</TotalTime>
  <Application>LibreOffice/24.8.4.2$Linux_X86_64 LibreOffice_project/480$Build-2</Application>
  <AppVersion>15.0000</AppVersion>
  <Pages>24</Pages>
  <Words>5213</Words>
  <Characters>35330</Characters>
  <CharactersWithSpaces>40272</CharactersWithSpaces>
  <Paragraphs>609</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2018-09-25T19:44:00Z</dcterms:created>
  <dc:creator>Admin</dc:creator>
  <dc:description/>
  <dc:language>ru-RU</dc:language>
  <cp:lastModifiedBy/>
  <cp:lastPrinted>2026-02-27T07:56:00Z</cp:lastPrinted>
  <dcterms:modified xsi:type="dcterms:W3CDTF">2026-03-04T09:44:06Z</dcterms:modified>
  <cp:revision>125</cp:revision>
  <dc:subject/>
  <dc:title/>
</cp:coreProperties>
</file>

<file path=docProps/custom.xml><?xml version="1.0" encoding="utf-8"?>
<Properties xmlns="http://schemas.openxmlformats.org/officeDocument/2006/custom-properties" xmlns:vt="http://schemas.openxmlformats.org/officeDocument/2006/docPropsVTypes"/>
</file>